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401B" w:rsidRPr="00AD7B68" w:rsidRDefault="0036401B" w:rsidP="00A310B3">
      <w:pPr>
        <w:jc w:val="right"/>
        <w:rPr>
          <w:b/>
          <w:szCs w:val="24"/>
        </w:rPr>
      </w:pPr>
      <w:r w:rsidRPr="00AD7B68">
        <w:rPr>
          <w:b/>
          <w:szCs w:val="24"/>
        </w:rPr>
        <w:t>Tabella comparazione Regolamenti 2014-2020 / 2007-2013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38"/>
        <w:gridCol w:w="7139"/>
      </w:tblGrid>
      <w:tr w:rsidR="0036401B" w:rsidRPr="001E6880" w:rsidTr="001E6880">
        <w:tc>
          <w:tcPr>
            <w:tcW w:w="14277" w:type="dxa"/>
            <w:gridSpan w:val="2"/>
            <w:shd w:val="clear" w:color="auto" w:fill="D9D9D9"/>
          </w:tcPr>
          <w:p w:rsidR="0036401B" w:rsidRPr="001E6880" w:rsidRDefault="0036401B" w:rsidP="001E6880">
            <w:pPr>
              <w:jc w:val="center"/>
              <w:rPr>
                <w:b/>
                <w:sz w:val="20"/>
                <w:szCs w:val="20"/>
              </w:rPr>
            </w:pPr>
            <w:r w:rsidRPr="001E6880">
              <w:rPr>
                <w:b/>
                <w:sz w:val="20"/>
                <w:szCs w:val="20"/>
              </w:rPr>
              <w:t>RETTIFICHE FINANZIARIE</w:t>
            </w:r>
          </w:p>
        </w:tc>
      </w:tr>
      <w:tr w:rsidR="0036401B" w:rsidRPr="001E6880" w:rsidTr="001E6880">
        <w:tc>
          <w:tcPr>
            <w:tcW w:w="7139" w:type="dxa"/>
            <w:shd w:val="clear" w:color="auto" w:fill="BDD6EE"/>
          </w:tcPr>
          <w:p w:rsidR="0036401B" w:rsidRPr="001E6880" w:rsidRDefault="0036401B" w:rsidP="0044641B">
            <w:pPr>
              <w:spacing w:before="0" w:after="0"/>
              <w:jc w:val="center"/>
              <w:rPr>
                <w:b/>
                <w:sz w:val="20"/>
                <w:szCs w:val="20"/>
              </w:rPr>
            </w:pPr>
            <w:r w:rsidRPr="001E6880">
              <w:rPr>
                <w:b/>
                <w:sz w:val="20"/>
                <w:szCs w:val="20"/>
              </w:rPr>
              <w:t>NUOVO REGOLAMENTO recante DISPOSIZIONI COMUNI [2014-2020]</w:t>
            </w:r>
          </w:p>
          <w:p w:rsidR="0036401B" w:rsidRPr="001E6880" w:rsidRDefault="0036401B" w:rsidP="0044641B">
            <w:pPr>
              <w:spacing w:before="0" w:after="0"/>
              <w:jc w:val="center"/>
              <w:rPr>
                <w:b/>
                <w:sz w:val="20"/>
                <w:szCs w:val="20"/>
              </w:rPr>
            </w:pPr>
            <w:r w:rsidRPr="001E6880">
              <w:rPr>
                <w:b/>
                <w:sz w:val="20"/>
                <w:szCs w:val="20"/>
              </w:rPr>
              <w:t>Regolamento UE 1303/2013 del Parlamento e del Consiglio</w:t>
            </w:r>
          </w:p>
        </w:tc>
        <w:tc>
          <w:tcPr>
            <w:tcW w:w="7138" w:type="dxa"/>
            <w:shd w:val="clear" w:color="auto" w:fill="BDD6EE"/>
          </w:tcPr>
          <w:p w:rsidR="0036401B" w:rsidRPr="001E6880" w:rsidRDefault="0036401B" w:rsidP="0044641B">
            <w:pPr>
              <w:spacing w:before="0" w:after="0"/>
              <w:jc w:val="center"/>
              <w:rPr>
                <w:b/>
                <w:sz w:val="20"/>
                <w:szCs w:val="20"/>
              </w:rPr>
            </w:pPr>
            <w:r w:rsidRPr="001E6880">
              <w:rPr>
                <w:b/>
                <w:sz w:val="20"/>
                <w:szCs w:val="20"/>
              </w:rPr>
              <w:t>REGOLAMENTO recante DISPOSIZIONI GENERALI [2007-2013]</w:t>
            </w:r>
          </w:p>
          <w:p w:rsidR="0036401B" w:rsidRPr="001E6880" w:rsidRDefault="0036401B" w:rsidP="0044641B">
            <w:pPr>
              <w:spacing w:before="0" w:after="0"/>
              <w:jc w:val="center"/>
              <w:rPr>
                <w:b/>
                <w:sz w:val="20"/>
                <w:szCs w:val="20"/>
              </w:rPr>
            </w:pPr>
            <w:r w:rsidRPr="001E6880">
              <w:rPr>
                <w:b/>
                <w:sz w:val="20"/>
                <w:szCs w:val="20"/>
              </w:rPr>
              <w:t>Regolamento CE 1083/2006 del Consiglio</w:t>
            </w:r>
          </w:p>
        </w:tc>
      </w:tr>
      <w:tr w:rsidR="0036401B" w:rsidRPr="001E6880" w:rsidTr="001E6880">
        <w:tc>
          <w:tcPr>
            <w:tcW w:w="7139" w:type="dxa"/>
          </w:tcPr>
          <w:p w:rsidR="0036401B" w:rsidRPr="001E6880" w:rsidRDefault="0036401B" w:rsidP="0044641B">
            <w:pPr>
              <w:spacing w:before="0" w:after="0"/>
              <w:jc w:val="both"/>
              <w:rPr>
                <w:b/>
                <w:i/>
                <w:sz w:val="20"/>
                <w:szCs w:val="20"/>
              </w:rPr>
            </w:pPr>
            <w:r w:rsidRPr="001E6880">
              <w:rPr>
                <w:b/>
                <w:i/>
                <w:sz w:val="20"/>
                <w:szCs w:val="20"/>
              </w:rPr>
              <w:t>Articolo 85</w:t>
            </w:r>
          </w:p>
          <w:p w:rsidR="0036401B" w:rsidRPr="001E6880" w:rsidRDefault="0036401B" w:rsidP="0044641B">
            <w:pPr>
              <w:spacing w:before="0" w:after="0"/>
              <w:jc w:val="both"/>
              <w:rPr>
                <w:b/>
                <w:i/>
                <w:sz w:val="20"/>
                <w:szCs w:val="20"/>
              </w:rPr>
            </w:pPr>
            <w:r w:rsidRPr="001E6880">
              <w:rPr>
                <w:b/>
                <w:i/>
                <w:sz w:val="20"/>
                <w:szCs w:val="20"/>
              </w:rPr>
              <w:t>Rettifiche finanziarie effettuate dalla Commissione</w:t>
            </w:r>
          </w:p>
        </w:tc>
        <w:tc>
          <w:tcPr>
            <w:tcW w:w="7138" w:type="dxa"/>
          </w:tcPr>
          <w:p w:rsidR="0036401B" w:rsidRPr="001E6880" w:rsidRDefault="0036401B" w:rsidP="0044641B">
            <w:pPr>
              <w:spacing w:before="0" w:after="0"/>
              <w:jc w:val="both"/>
              <w:rPr>
                <w:b/>
                <w:i/>
                <w:sz w:val="20"/>
                <w:szCs w:val="20"/>
              </w:rPr>
            </w:pPr>
          </w:p>
        </w:tc>
      </w:tr>
      <w:tr w:rsidR="0036401B" w:rsidRPr="001E6880" w:rsidTr="001E6880">
        <w:tc>
          <w:tcPr>
            <w:tcW w:w="7139" w:type="dxa"/>
          </w:tcPr>
          <w:p w:rsidR="0036401B" w:rsidRPr="001E6880" w:rsidRDefault="0036401B" w:rsidP="0044641B">
            <w:pPr>
              <w:spacing w:before="0" w:after="0"/>
              <w:jc w:val="both"/>
              <w:rPr>
                <w:sz w:val="20"/>
                <w:szCs w:val="20"/>
              </w:rPr>
            </w:pPr>
            <w:r w:rsidRPr="001E6880">
              <w:rPr>
                <w:sz w:val="20"/>
                <w:szCs w:val="20"/>
              </w:rPr>
              <w:t xml:space="preserve">1. </w:t>
            </w:r>
            <w:smartTag w:uri="urn:schemas-microsoft-com:office:smarttags" w:element="PersonName">
              <w:smartTagPr>
                <w:attr w:name="ProductID" w:val="la Commissione"/>
              </w:smartTagPr>
              <w:r w:rsidRPr="001E6880">
                <w:rPr>
                  <w:sz w:val="20"/>
                  <w:szCs w:val="20"/>
                </w:rPr>
                <w:t>La Commissione</w:t>
              </w:r>
            </w:smartTag>
            <w:r w:rsidRPr="001E6880">
              <w:rPr>
                <w:sz w:val="20"/>
                <w:szCs w:val="20"/>
              </w:rPr>
              <w:t xml:space="preserve"> può procedere a rettifiche finanziarie sopprimendo in tutto o in parte il contributo dell'Unione a un programma e procedendo al recupero presso lo Stato membro al fine di escludere le spese che violano il diritto applicabile dal finanziamento dell'Unione.</w:t>
            </w:r>
          </w:p>
        </w:tc>
        <w:tc>
          <w:tcPr>
            <w:tcW w:w="7138" w:type="dxa"/>
          </w:tcPr>
          <w:p w:rsidR="0036401B" w:rsidRPr="001E6880" w:rsidRDefault="0036401B" w:rsidP="0044641B">
            <w:pPr>
              <w:spacing w:before="0" w:after="0"/>
              <w:jc w:val="both"/>
              <w:rPr>
                <w:sz w:val="20"/>
                <w:szCs w:val="20"/>
              </w:rPr>
            </w:pPr>
          </w:p>
        </w:tc>
      </w:tr>
      <w:tr w:rsidR="0036401B" w:rsidRPr="001E6880" w:rsidTr="001E6880">
        <w:tc>
          <w:tcPr>
            <w:tcW w:w="7139" w:type="dxa"/>
          </w:tcPr>
          <w:p w:rsidR="0036401B" w:rsidRPr="001E6880" w:rsidRDefault="0036401B" w:rsidP="0044641B">
            <w:pPr>
              <w:spacing w:before="0" w:after="0"/>
              <w:jc w:val="both"/>
              <w:rPr>
                <w:sz w:val="20"/>
                <w:szCs w:val="20"/>
              </w:rPr>
            </w:pPr>
            <w:r w:rsidRPr="001E6880">
              <w:rPr>
                <w:sz w:val="20"/>
                <w:szCs w:val="20"/>
              </w:rPr>
              <w:t>2. Una violazione del diritto applicabile determina una rettifica finanziaria solo se riguarda una spesa che è stata notificata alla Commissione e ove ricorra una delle seguenti condizioni:</w:t>
            </w:r>
          </w:p>
        </w:tc>
        <w:tc>
          <w:tcPr>
            <w:tcW w:w="7138" w:type="dxa"/>
          </w:tcPr>
          <w:p w:rsidR="0036401B" w:rsidRPr="001E6880" w:rsidRDefault="0036401B" w:rsidP="0044641B">
            <w:pPr>
              <w:spacing w:before="0" w:after="0"/>
              <w:jc w:val="both"/>
              <w:rPr>
                <w:sz w:val="20"/>
                <w:szCs w:val="20"/>
              </w:rPr>
            </w:pPr>
          </w:p>
        </w:tc>
      </w:tr>
      <w:tr w:rsidR="0036401B" w:rsidRPr="001E6880" w:rsidTr="001E6880">
        <w:tc>
          <w:tcPr>
            <w:tcW w:w="7139" w:type="dxa"/>
          </w:tcPr>
          <w:p w:rsidR="0036401B" w:rsidRPr="001E6880" w:rsidRDefault="0036401B" w:rsidP="0044641B">
            <w:pPr>
              <w:spacing w:before="0" w:after="0"/>
              <w:jc w:val="both"/>
              <w:rPr>
                <w:sz w:val="20"/>
                <w:szCs w:val="20"/>
              </w:rPr>
            </w:pPr>
            <w:r w:rsidRPr="001E6880">
              <w:rPr>
                <w:sz w:val="20"/>
                <w:szCs w:val="20"/>
              </w:rPr>
              <w:t>a) la violazione ha influenzato la selezione di un'operazione da parte dell'organismo responsabile del sostegno dei fondi SIE o in casi in cui, date le caratteristiche della violazione, non risulti possibile accertarne l'incidenza ma sussista un rischio sostanziale che la violazione in questione abbia avuto tale effetto;</w:t>
            </w:r>
          </w:p>
        </w:tc>
        <w:tc>
          <w:tcPr>
            <w:tcW w:w="7138" w:type="dxa"/>
          </w:tcPr>
          <w:p w:rsidR="0036401B" w:rsidRPr="001E6880" w:rsidRDefault="0036401B" w:rsidP="0044641B">
            <w:pPr>
              <w:spacing w:before="0" w:after="0"/>
              <w:jc w:val="both"/>
              <w:rPr>
                <w:sz w:val="20"/>
                <w:szCs w:val="20"/>
              </w:rPr>
            </w:pPr>
          </w:p>
        </w:tc>
      </w:tr>
      <w:tr w:rsidR="0036401B" w:rsidRPr="001E6880" w:rsidTr="001E6880">
        <w:tc>
          <w:tcPr>
            <w:tcW w:w="7139" w:type="dxa"/>
          </w:tcPr>
          <w:p w:rsidR="0036401B" w:rsidRPr="001E6880" w:rsidRDefault="0036401B" w:rsidP="0044641B">
            <w:pPr>
              <w:spacing w:before="0" w:after="0"/>
              <w:jc w:val="both"/>
              <w:rPr>
                <w:sz w:val="20"/>
                <w:szCs w:val="20"/>
              </w:rPr>
            </w:pPr>
            <w:r w:rsidRPr="001E6880">
              <w:rPr>
                <w:sz w:val="20"/>
                <w:szCs w:val="20"/>
              </w:rPr>
              <w:t>b) la violazione ha influenzato l'importo delle spese dichiarate per il rimborso a carico del bilancio dell'Unione o in casi in cui, date le caratteristiche della violazione, non risulti possibile quantificarne l'incidenza finanziaria ma sussista il rischio sostanziale che la violazione in questione abbia avuto tale effetto.</w:t>
            </w:r>
          </w:p>
        </w:tc>
        <w:tc>
          <w:tcPr>
            <w:tcW w:w="7138" w:type="dxa"/>
          </w:tcPr>
          <w:p w:rsidR="0036401B" w:rsidRPr="001E6880" w:rsidRDefault="0036401B" w:rsidP="0044641B">
            <w:pPr>
              <w:spacing w:before="0" w:after="0"/>
              <w:jc w:val="both"/>
              <w:rPr>
                <w:sz w:val="20"/>
                <w:szCs w:val="20"/>
              </w:rPr>
            </w:pPr>
          </w:p>
        </w:tc>
      </w:tr>
      <w:tr w:rsidR="0036401B" w:rsidRPr="001E6880" w:rsidTr="001E6880">
        <w:tc>
          <w:tcPr>
            <w:tcW w:w="7139" w:type="dxa"/>
          </w:tcPr>
          <w:p w:rsidR="0036401B" w:rsidRPr="001E6880" w:rsidRDefault="0036401B" w:rsidP="0044641B">
            <w:pPr>
              <w:spacing w:before="0" w:after="0"/>
              <w:jc w:val="both"/>
              <w:rPr>
                <w:sz w:val="20"/>
                <w:szCs w:val="20"/>
              </w:rPr>
            </w:pPr>
            <w:r w:rsidRPr="001E6880">
              <w:rPr>
                <w:sz w:val="20"/>
                <w:szCs w:val="20"/>
              </w:rPr>
              <w:t xml:space="preserve">3. Nel decidere una rettifica finanziaria ai sensi del paragrafo 1, </w:t>
            </w:r>
            <w:smartTag w:uri="urn:schemas-microsoft-com:office:smarttags" w:element="PersonName">
              <w:smartTagPr>
                <w:attr w:name="ProductID" w:val="la Commissione"/>
              </w:smartTagPr>
              <w:r w:rsidRPr="001E6880">
                <w:rPr>
                  <w:sz w:val="20"/>
                  <w:szCs w:val="20"/>
                </w:rPr>
                <w:t>la Commissione</w:t>
              </w:r>
            </w:smartTag>
            <w:r w:rsidRPr="001E6880">
              <w:rPr>
                <w:sz w:val="20"/>
                <w:szCs w:val="20"/>
              </w:rPr>
              <w:t xml:space="preserve"> rispetta il principio di proporzionalità tenendo conto della natura e della gravità della violazione del diritto applicabile e delle sue implicazioni finanziarie per il bilancio dell'Unione. </w:t>
            </w:r>
            <w:smartTag w:uri="urn:schemas-microsoft-com:office:smarttags" w:element="PersonName">
              <w:smartTagPr>
                <w:attr w:name="ProductID" w:val="la Commissione"/>
              </w:smartTagPr>
              <w:r w:rsidRPr="001E6880">
                <w:rPr>
                  <w:sz w:val="20"/>
                  <w:szCs w:val="20"/>
                </w:rPr>
                <w:t>La Commissione</w:t>
              </w:r>
            </w:smartTag>
            <w:r w:rsidRPr="001E6880">
              <w:rPr>
                <w:sz w:val="20"/>
                <w:szCs w:val="20"/>
              </w:rPr>
              <w:t xml:space="preserve"> tiene aggiornato il Parlamento europeo sulle decisioni adottate per l'applicazione delle rettifiche finanziarie.</w:t>
            </w:r>
          </w:p>
        </w:tc>
        <w:tc>
          <w:tcPr>
            <w:tcW w:w="7138" w:type="dxa"/>
          </w:tcPr>
          <w:p w:rsidR="0036401B" w:rsidRPr="001E6880" w:rsidRDefault="0036401B" w:rsidP="0044641B">
            <w:pPr>
              <w:spacing w:before="0" w:after="0"/>
              <w:jc w:val="both"/>
              <w:rPr>
                <w:sz w:val="20"/>
                <w:szCs w:val="20"/>
              </w:rPr>
            </w:pPr>
          </w:p>
        </w:tc>
      </w:tr>
      <w:tr w:rsidR="0036401B" w:rsidRPr="001E6880" w:rsidTr="001E6880">
        <w:tc>
          <w:tcPr>
            <w:tcW w:w="7139" w:type="dxa"/>
          </w:tcPr>
          <w:p w:rsidR="0036401B" w:rsidRPr="001E6880" w:rsidRDefault="0036401B" w:rsidP="0044641B">
            <w:pPr>
              <w:spacing w:before="0" w:after="0"/>
              <w:jc w:val="both"/>
              <w:rPr>
                <w:sz w:val="20"/>
                <w:szCs w:val="20"/>
              </w:rPr>
            </w:pPr>
            <w:r w:rsidRPr="001E6880">
              <w:rPr>
                <w:sz w:val="20"/>
                <w:szCs w:val="20"/>
              </w:rPr>
              <w:t>4. I criteri e le procedure per l'applicazione delle rettifiche finanziarie sono stabiliti nelle norme specifiche di ciascun fondo.</w:t>
            </w:r>
          </w:p>
        </w:tc>
        <w:tc>
          <w:tcPr>
            <w:tcW w:w="7138" w:type="dxa"/>
          </w:tcPr>
          <w:p w:rsidR="0036401B" w:rsidRPr="001E6880" w:rsidRDefault="0036401B" w:rsidP="001E6880">
            <w:pPr>
              <w:jc w:val="both"/>
              <w:rPr>
                <w:sz w:val="20"/>
                <w:szCs w:val="20"/>
              </w:rPr>
            </w:pPr>
          </w:p>
        </w:tc>
      </w:tr>
      <w:tr w:rsidR="0036401B" w:rsidRPr="001E6880" w:rsidTr="001E6880">
        <w:tc>
          <w:tcPr>
            <w:tcW w:w="7139" w:type="dxa"/>
          </w:tcPr>
          <w:p w:rsidR="0036401B" w:rsidRPr="001E6880" w:rsidRDefault="0036401B" w:rsidP="0044641B">
            <w:pPr>
              <w:keepNext/>
              <w:spacing w:before="0" w:after="0"/>
              <w:jc w:val="both"/>
              <w:rPr>
                <w:b/>
                <w:i/>
                <w:sz w:val="20"/>
                <w:szCs w:val="20"/>
              </w:rPr>
            </w:pPr>
            <w:r w:rsidRPr="001E6880">
              <w:rPr>
                <w:b/>
                <w:i/>
                <w:sz w:val="20"/>
                <w:szCs w:val="20"/>
              </w:rPr>
              <w:t>Articolo 142</w:t>
            </w:r>
          </w:p>
          <w:p w:rsidR="0036401B" w:rsidRPr="001E6880" w:rsidRDefault="0036401B" w:rsidP="0044641B">
            <w:pPr>
              <w:keepNext/>
              <w:spacing w:before="0" w:after="0"/>
              <w:jc w:val="both"/>
              <w:rPr>
                <w:b/>
                <w:i/>
                <w:sz w:val="20"/>
                <w:szCs w:val="20"/>
              </w:rPr>
            </w:pPr>
            <w:r w:rsidRPr="001E6880">
              <w:rPr>
                <w:b/>
                <w:i/>
                <w:sz w:val="20"/>
                <w:szCs w:val="20"/>
              </w:rPr>
              <w:t>Sospensione dei pagamenti</w:t>
            </w:r>
          </w:p>
        </w:tc>
        <w:tc>
          <w:tcPr>
            <w:tcW w:w="7138" w:type="dxa"/>
          </w:tcPr>
          <w:p w:rsidR="0036401B" w:rsidRPr="001E6880" w:rsidRDefault="0036401B" w:rsidP="0044641B">
            <w:pPr>
              <w:keepNext/>
              <w:spacing w:before="0" w:after="0"/>
              <w:jc w:val="both"/>
              <w:rPr>
                <w:b/>
                <w:i/>
                <w:sz w:val="20"/>
                <w:szCs w:val="20"/>
              </w:rPr>
            </w:pPr>
            <w:r w:rsidRPr="001E6880">
              <w:rPr>
                <w:b/>
                <w:i/>
                <w:sz w:val="20"/>
                <w:szCs w:val="20"/>
              </w:rPr>
              <w:t>Articolo 92</w:t>
            </w:r>
          </w:p>
          <w:p w:rsidR="0036401B" w:rsidRPr="001E6880" w:rsidRDefault="0036401B" w:rsidP="0044641B">
            <w:pPr>
              <w:keepNext/>
              <w:spacing w:before="0" w:after="0"/>
              <w:jc w:val="both"/>
              <w:rPr>
                <w:b/>
                <w:i/>
                <w:sz w:val="20"/>
                <w:szCs w:val="20"/>
              </w:rPr>
            </w:pPr>
            <w:r w:rsidRPr="001E6880">
              <w:rPr>
                <w:b/>
                <w:i/>
                <w:sz w:val="20"/>
                <w:szCs w:val="20"/>
              </w:rPr>
              <w:t>Sospensione dei pagamenti</w:t>
            </w:r>
          </w:p>
        </w:tc>
      </w:tr>
      <w:tr w:rsidR="0036401B" w:rsidRPr="001E6880" w:rsidTr="001E6880">
        <w:tc>
          <w:tcPr>
            <w:tcW w:w="7139" w:type="dxa"/>
          </w:tcPr>
          <w:p w:rsidR="0036401B" w:rsidRPr="001E6880" w:rsidRDefault="0036401B" w:rsidP="0044641B">
            <w:pPr>
              <w:spacing w:before="0" w:after="0"/>
              <w:jc w:val="both"/>
              <w:rPr>
                <w:sz w:val="20"/>
                <w:szCs w:val="20"/>
              </w:rPr>
            </w:pPr>
            <w:r w:rsidRPr="001E6880">
              <w:rPr>
                <w:sz w:val="20"/>
                <w:szCs w:val="20"/>
              </w:rPr>
              <w:t xml:space="preserve">1. </w:t>
            </w:r>
            <w:smartTag w:uri="urn:schemas-microsoft-com:office:smarttags" w:element="PersonName">
              <w:smartTagPr>
                <w:attr w:name="ProductID" w:val="la Commissione"/>
              </w:smartTagPr>
              <w:r w:rsidRPr="001E6880">
                <w:rPr>
                  <w:sz w:val="20"/>
                  <w:szCs w:val="20"/>
                </w:rPr>
                <w:t>La Commissione</w:t>
              </w:r>
            </w:smartTag>
            <w:r w:rsidRPr="001E6880">
              <w:rPr>
                <w:sz w:val="20"/>
                <w:szCs w:val="20"/>
              </w:rPr>
              <w:t xml:space="preserve"> può sospendere la totalità o una parte dei pagamenti intermedi a livello di priorità o di programmi operativi qualora si verifichino una o più delle seguenti condizioni:</w:t>
            </w:r>
          </w:p>
        </w:tc>
        <w:tc>
          <w:tcPr>
            <w:tcW w:w="7138" w:type="dxa"/>
          </w:tcPr>
          <w:p w:rsidR="0036401B" w:rsidRPr="001E6880" w:rsidRDefault="0036401B" w:rsidP="0044641B">
            <w:pPr>
              <w:spacing w:before="0" w:after="0"/>
              <w:jc w:val="both"/>
              <w:rPr>
                <w:sz w:val="20"/>
                <w:szCs w:val="20"/>
              </w:rPr>
            </w:pPr>
            <w:r w:rsidRPr="001E6880">
              <w:rPr>
                <w:sz w:val="20"/>
                <w:szCs w:val="20"/>
              </w:rPr>
              <w:t xml:space="preserve">1. </w:t>
            </w:r>
            <w:smartTag w:uri="urn:schemas-microsoft-com:office:smarttags" w:element="PersonName">
              <w:smartTagPr>
                <w:attr w:name="ProductID" w:val="la Commissione"/>
              </w:smartTagPr>
              <w:r w:rsidRPr="001E6880">
                <w:rPr>
                  <w:sz w:val="20"/>
                  <w:szCs w:val="20"/>
                </w:rPr>
                <w:t>La Commissione</w:t>
              </w:r>
            </w:smartTag>
            <w:r w:rsidRPr="001E6880">
              <w:rPr>
                <w:sz w:val="20"/>
                <w:szCs w:val="20"/>
              </w:rPr>
              <w:t xml:space="preserve"> può sospendere la totalità o una parte dei pagamenti intermedi a livello di asse prioritario o dei programmi nei casi in cui:</w:t>
            </w:r>
          </w:p>
        </w:tc>
      </w:tr>
      <w:tr w:rsidR="0036401B" w:rsidRPr="001E6880" w:rsidTr="001E6880">
        <w:tc>
          <w:tcPr>
            <w:tcW w:w="7139" w:type="dxa"/>
          </w:tcPr>
          <w:p w:rsidR="0036401B" w:rsidRPr="001E6880" w:rsidRDefault="0036401B" w:rsidP="0044641B">
            <w:pPr>
              <w:spacing w:before="0" w:after="0"/>
              <w:jc w:val="both"/>
              <w:rPr>
                <w:sz w:val="20"/>
                <w:szCs w:val="20"/>
              </w:rPr>
            </w:pPr>
            <w:r w:rsidRPr="001E6880">
              <w:rPr>
                <w:sz w:val="20"/>
                <w:szCs w:val="20"/>
              </w:rPr>
              <w:t>a) vi siano gravi carenze nel funzionamento effettivo del sistema di gestione e controllo del programma operativo, che hanno messo a rischio il contributo dell'Unione al programma operativo e per le quali non sono state adottate misure correttive;</w:t>
            </w:r>
          </w:p>
        </w:tc>
        <w:tc>
          <w:tcPr>
            <w:tcW w:w="7138" w:type="dxa"/>
          </w:tcPr>
          <w:p w:rsidR="0036401B" w:rsidRPr="001E6880" w:rsidRDefault="0036401B" w:rsidP="0044641B">
            <w:pPr>
              <w:spacing w:before="0" w:after="0"/>
              <w:jc w:val="both"/>
              <w:rPr>
                <w:sz w:val="20"/>
                <w:szCs w:val="20"/>
              </w:rPr>
            </w:pPr>
            <w:r w:rsidRPr="001E6880">
              <w:rPr>
                <w:sz w:val="20"/>
                <w:szCs w:val="20"/>
              </w:rPr>
              <w:t>a) il sistema di gestione e di controllo del programma presenti gravi carenze che compromettono l'affidabilità della procedura di certificazione dei pagamenti e per le quali non sono state adottate misure correttive; o</w:t>
            </w:r>
          </w:p>
        </w:tc>
      </w:tr>
      <w:tr w:rsidR="0036401B" w:rsidRPr="001E6880" w:rsidTr="001E6880">
        <w:tc>
          <w:tcPr>
            <w:tcW w:w="7139" w:type="dxa"/>
          </w:tcPr>
          <w:p w:rsidR="0036401B" w:rsidRPr="001E6880" w:rsidRDefault="0036401B" w:rsidP="0044641B">
            <w:pPr>
              <w:spacing w:before="0" w:after="0"/>
              <w:jc w:val="both"/>
              <w:rPr>
                <w:sz w:val="20"/>
                <w:szCs w:val="20"/>
              </w:rPr>
            </w:pPr>
            <w:r w:rsidRPr="001E6880">
              <w:rPr>
                <w:sz w:val="20"/>
                <w:szCs w:val="20"/>
              </w:rPr>
              <w:t>b) le spese figuranti in una dichiarazione di spesa siano connesse a un'irregolarità con gravi conseguenze finanziarie che non è stata rettificata;</w:t>
            </w:r>
          </w:p>
        </w:tc>
        <w:tc>
          <w:tcPr>
            <w:tcW w:w="7138" w:type="dxa"/>
          </w:tcPr>
          <w:p w:rsidR="0036401B" w:rsidRPr="001E6880" w:rsidRDefault="0036401B" w:rsidP="0044641B">
            <w:pPr>
              <w:spacing w:before="0" w:after="0"/>
              <w:jc w:val="both"/>
              <w:rPr>
                <w:sz w:val="20"/>
                <w:szCs w:val="20"/>
              </w:rPr>
            </w:pPr>
            <w:r w:rsidRPr="001E6880">
              <w:rPr>
                <w:sz w:val="20"/>
                <w:szCs w:val="20"/>
              </w:rPr>
              <w:t>b) le spese figuranti in una dichiarazione certificata di spesa siano connesse a una grave irregolarità che non è stata rettificata; o</w:t>
            </w:r>
          </w:p>
        </w:tc>
      </w:tr>
      <w:tr w:rsidR="0036401B" w:rsidRPr="001E6880" w:rsidTr="001E6880">
        <w:tc>
          <w:tcPr>
            <w:tcW w:w="7139" w:type="dxa"/>
          </w:tcPr>
          <w:p w:rsidR="0036401B" w:rsidRPr="001E6880" w:rsidRDefault="0036401B" w:rsidP="0044641B">
            <w:pPr>
              <w:spacing w:before="0" w:after="0"/>
              <w:jc w:val="both"/>
              <w:rPr>
                <w:sz w:val="20"/>
                <w:szCs w:val="20"/>
              </w:rPr>
            </w:pPr>
          </w:p>
        </w:tc>
        <w:tc>
          <w:tcPr>
            <w:tcW w:w="7138" w:type="dxa"/>
          </w:tcPr>
          <w:p w:rsidR="0036401B" w:rsidRPr="001E6880" w:rsidRDefault="0036401B" w:rsidP="0044641B">
            <w:pPr>
              <w:spacing w:before="0" w:after="0"/>
              <w:jc w:val="both"/>
              <w:rPr>
                <w:sz w:val="20"/>
                <w:szCs w:val="20"/>
              </w:rPr>
            </w:pPr>
            <w:r w:rsidRPr="001E6880">
              <w:rPr>
                <w:sz w:val="20"/>
                <w:szCs w:val="20"/>
              </w:rPr>
              <w:t>c) uno Stato membro abbia gravemente violato gli obblighi impostigli in virtù dell'articolo 70, paragrafi 1 e 2.</w:t>
            </w:r>
          </w:p>
        </w:tc>
      </w:tr>
      <w:tr w:rsidR="0036401B" w:rsidRPr="001E6880" w:rsidTr="001E6880">
        <w:tc>
          <w:tcPr>
            <w:tcW w:w="7139" w:type="dxa"/>
          </w:tcPr>
          <w:p w:rsidR="0036401B" w:rsidRPr="001E6880" w:rsidRDefault="0036401B" w:rsidP="0044641B">
            <w:pPr>
              <w:spacing w:before="0" w:after="0"/>
              <w:jc w:val="both"/>
              <w:rPr>
                <w:sz w:val="20"/>
                <w:szCs w:val="20"/>
              </w:rPr>
            </w:pPr>
            <w:r w:rsidRPr="001E6880">
              <w:rPr>
                <w:sz w:val="20"/>
                <w:szCs w:val="20"/>
              </w:rPr>
              <w:t>c) lo Stato membro non abbia adottato le azioni necessarie per porre rimedio alla situazione che ha dato origine a un'interruzione ai sensi dell'articolo 83;</w:t>
            </w:r>
          </w:p>
        </w:tc>
        <w:tc>
          <w:tcPr>
            <w:tcW w:w="7138" w:type="dxa"/>
          </w:tcPr>
          <w:p w:rsidR="0036401B" w:rsidRPr="001E6880" w:rsidRDefault="0036401B" w:rsidP="0044641B">
            <w:pPr>
              <w:spacing w:before="0" w:after="0"/>
              <w:jc w:val="both"/>
              <w:rPr>
                <w:sz w:val="20"/>
                <w:szCs w:val="20"/>
              </w:rPr>
            </w:pPr>
          </w:p>
        </w:tc>
      </w:tr>
      <w:tr w:rsidR="0036401B" w:rsidRPr="001E6880" w:rsidTr="001E6880">
        <w:tc>
          <w:tcPr>
            <w:tcW w:w="7139" w:type="dxa"/>
          </w:tcPr>
          <w:p w:rsidR="0036401B" w:rsidRPr="001E6880" w:rsidRDefault="0036401B" w:rsidP="0044641B">
            <w:pPr>
              <w:spacing w:before="0" w:after="0"/>
              <w:jc w:val="both"/>
              <w:rPr>
                <w:sz w:val="20"/>
                <w:szCs w:val="20"/>
              </w:rPr>
            </w:pPr>
            <w:r w:rsidRPr="001E6880">
              <w:rPr>
                <w:sz w:val="20"/>
                <w:szCs w:val="20"/>
              </w:rPr>
              <w:t>d) sussistano gravi carenze nella qualità e nell'affidabilità del sistema di sorveglianza o dei dati su indicatori comuni e specifici;</w:t>
            </w:r>
          </w:p>
        </w:tc>
        <w:tc>
          <w:tcPr>
            <w:tcW w:w="7138" w:type="dxa"/>
          </w:tcPr>
          <w:p w:rsidR="0036401B" w:rsidRPr="001E6880" w:rsidRDefault="0036401B" w:rsidP="0044641B">
            <w:pPr>
              <w:spacing w:before="0" w:after="0"/>
              <w:jc w:val="both"/>
              <w:rPr>
                <w:sz w:val="20"/>
                <w:szCs w:val="20"/>
              </w:rPr>
            </w:pPr>
          </w:p>
        </w:tc>
      </w:tr>
      <w:tr w:rsidR="0036401B" w:rsidRPr="001E6880" w:rsidTr="001E6880">
        <w:tc>
          <w:tcPr>
            <w:tcW w:w="7139" w:type="dxa"/>
          </w:tcPr>
          <w:p w:rsidR="0036401B" w:rsidRPr="001E6880" w:rsidRDefault="0036401B" w:rsidP="0044641B">
            <w:pPr>
              <w:spacing w:before="0" w:after="0"/>
              <w:jc w:val="both"/>
              <w:rPr>
                <w:sz w:val="20"/>
                <w:szCs w:val="20"/>
              </w:rPr>
            </w:pPr>
            <w:r w:rsidRPr="001E6880">
              <w:rPr>
                <w:sz w:val="20"/>
                <w:szCs w:val="20"/>
              </w:rPr>
              <w:t>e) non siano portate a termine azioni volte a soddisfare una condizionalità ex ante secondo le condizioni fissate all'articolo 19;</w:t>
            </w:r>
          </w:p>
        </w:tc>
        <w:tc>
          <w:tcPr>
            <w:tcW w:w="7138" w:type="dxa"/>
          </w:tcPr>
          <w:p w:rsidR="0036401B" w:rsidRPr="001E6880" w:rsidRDefault="0036401B" w:rsidP="0044641B">
            <w:pPr>
              <w:spacing w:before="0" w:after="0"/>
              <w:jc w:val="both"/>
              <w:rPr>
                <w:sz w:val="20"/>
                <w:szCs w:val="20"/>
              </w:rPr>
            </w:pPr>
          </w:p>
        </w:tc>
      </w:tr>
      <w:tr w:rsidR="0036401B" w:rsidRPr="001E6880" w:rsidTr="001E6880">
        <w:tc>
          <w:tcPr>
            <w:tcW w:w="7139" w:type="dxa"/>
          </w:tcPr>
          <w:p w:rsidR="0036401B" w:rsidRPr="001E6880" w:rsidRDefault="0036401B" w:rsidP="0044641B">
            <w:pPr>
              <w:spacing w:before="0" w:after="0"/>
              <w:jc w:val="both"/>
              <w:rPr>
                <w:sz w:val="20"/>
                <w:szCs w:val="20"/>
              </w:rPr>
            </w:pPr>
            <w:r w:rsidRPr="001E6880">
              <w:rPr>
                <w:sz w:val="20"/>
                <w:szCs w:val="20"/>
              </w:rPr>
              <w:t>f) dalla verifica di efficacia dell'attuazione emerga relativamente a una priorità che vi sia stata una grave carenza nel conseguire i target intermedi relativi agli indicatori finanziari e di output e alle fasi di attuazione principali stabilite nel quadro di riferimento dell'efficacia dell'attuazione secondo le condizioni fissate all'articolo 22.</w:t>
            </w:r>
          </w:p>
        </w:tc>
        <w:tc>
          <w:tcPr>
            <w:tcW w:w="7138" w:type="dxa"/>
          </w:tcPr>
          <w:p w:rsidR="0036401B" w:rsidRPr="001E6880" w:rsidRDefault="0036401B" w:rsidP="0044641B">
            <w:pPr>
              <w:spacing w:before="0" w:after="0"/>
              <w:jc w:val="both"/>
              <w:rPr>
                <w:sz w:val="20"/>
                <w:szCs w:val="20"/>
              </w:rPr>
            </w:pPr>
          </w:p>
        </w:tc>
      </w:tr>
      <w:tr w:rsidR="0036401B" w:rsidRPr="001E6880" w:rsidTr="001E6880">
        <w:tc>
          <w:tcPr>
            <w:tcW w:w="7139" w:type="dxa"/>
          </w:tcPr>
          <w:p w:rsidR="0036401B" w:rsidRPr="001E6880" w:rsidRDefault="0036401B" w:rsidP="0044641B">
            <w:pPr>
              <w:spacing w:before="0" w:after="0"/>
              <w:jc w:val="both"/>
              <w:rPr>
                <w:sz w:val="20"/>
                <w:szCs w:val="20"/>
              </w:rPr>
            </w:pPr>
            <w:r w:rsidRPr="001E6880">
              <w:rPr>
                <w:sz w:val="20"/>
                <w:szCs w:val="20"/>
              </w:rPr>
              <w:t>Le norme specifiche del FEAMP possono prevedere basi specifiche per la sospensione dei pagamenti connessi alla non conformità con le norme applicabili nel quadro della politica comune della pesca, che sono proporzionate per quanto riguarda la natura, la gravità, la durata e la reiterazione della non conformità.</w:t>
            </w:r>
          </w:p>
        </w:tc>
        <w:tc>
          <w:tcPr>
            <w:tcW w:w="7138" w:type="dxa"/>
          </w:tcPr>
          <w:p w:rsidR="0036401B" w:rsidRPr="001E6880" w:rsidRDefault="0036401B" w:rsidP="0044641B">
            <w:pPr>
              <w:spacing w:before="0" w:after="0"/>
              <w:jc w:val="both"/>
              <w:rPr>
                <w:sz w:val="20"/>
                <w:szCs w:val="20"/>
              </w:rPr>
            </w:pPr>
          </w:p>
        </w:tc>
      </w:tr>
      <w:tr w:rsidR="0036401B" w:rsidRPr="001E6880" w:rsidTr="001E6880">
        <w:tc>
          <w:tcPr>
            <w:tcW w:w="7139" w:type="dxa"/>
          </w:tcPr>
          <w:p w:rsidR="0036401B" w:rsidRPr="001E6880" w:rsidRDefault="0036401B" w:rsidP="0044641B">
            <w:pPr>
              <w:spacing w:before="0" w:after="0"/>
              <w:jc w:val="both"/>
              <w:rPr>
                <w:sz w:val="20"/>
                <w:szCs w:val="20"/>
              </w:rPr>
            </w:pPr>
            <w:r w:rsidRPr="001E6880">
              <w:rPr>
                <w:sz w:val="20"/>
                <w:szCs w:val="20"/>
              </w:rPr>
              <w:t xml:space="preserve">2. </w:t>
            </w:r>
            <w:smartTag w:uri="urn:schemas-microsoft-com:office:smarttags" w:element="PersonName">
              <w:smartTagPr>
                <w:attr w:name="ProductID" w:val="la Commissione"/>
              </w:smartTagPr>
              <w:r w:rsidRPr="001E6880">
                <w:rPr>
                  <w:sz w:val="20"/>
                  <w:szCs w:val="20"/>
                </w:rPr>
                <w:t>La Commissione</w:t>
              </w:r>
            </w:smartTag>
            <w:r w:rsidRPr="001E6880">
              <w:rPr>
                <w:sz w:val="20"/>
                <w:szCs w:val="20"/>
              </w:rPr>
              <w:t xml:space="preserve"> può decidere, mediante atti di esecuzione, di sospendere la totalità o una parte dei pagamenti intermedi dopo aver dato allo Stato membro la possibilità di presentare osservazioni.</w:t>
            </w:r>
          </w:p>
        </w:tc>
        <w:tc>
          <w:tcPr>
            <w:tcW w:w="7138" w:type="dxa"/>
          </w:tcPr>
          <w:p w:rsidR="0036401B" w:rsidRPr="001E6880" w:rsidRDefault="0036401B" w:rsidP="0044641B">
            <w:pPr>
              <w:spacing w:before="0" w:after="0"/>
              <w:jc w:val="both"/>
              <w:rPr>
                <w:sz w:val="20"/>
                <w:szCs w:val="20"/>
              </w:rPr>
            </w:pPr>
            <w:r w:rsidRPr="001E6880">
              <w:rPr>
                <w:sz w:val="20"/>
                <w:szCs w:val="20"/>
              </w:rPr>
              <w:t xml:space="preserve">2. </w:t>
            </w:r>
            <w:smartTag w:uri="urn:schemas-microsoft-com:office:smarttags" w:element="PersonName">
              <w:smartTagPr>
                <w:attr w:name="ProductID" w:val="la Commissione"/>
              </w:smartTagPr>
              <w:r w:rsidRPr="001E6880">
                <w:rPr>
                  <w:sz w:val="20"/>
                  <w:szCs w:val="20"/>
                </w:rPr>
                <w:t>La Commissione</w:t>
              </w:r>
            </w:smartTag>
            <w:r w:rsidRPr="001E6880">
              <w:rPr>
                <w:sz w:val="20"/>
                <w:szCs w:val="20"/>
              </w:rPr>
              <w:t xml:space="preserve"> può decidere di sospendere la totalità o una parte dei pagamenti intermedi dopo aver dato allo Stato membro la possibilità di presentare osservazioni entro un termine di due mesi.</w:t>
            </w:r>
          </w:p>
        </w:tc>
      </w:tr>
      <w:tr w:rsidR="0036401B" w:rsidRPr="001E6880" w:rsidTr="001E6880">
        <w:tc>
          <w:tcPr>
            <w:tcW w:w="7139" w:type="dxa"/>
          </w:tcPr>
          <w:p w:rsidR="0036401B" w:rsidRPr="001E6880" w:rsidRDefault="0036401B" w:rsidP="0044641B">
            <w:pPr>
              <w:spacing w:before="0" w:after="0"/>
              <w:jc w:val="both"/>
              <w:rPr>
                <w:sz w:val="20"/>
                <w:szCs w:val="20"/>
              </w:rPr>
            </w:pPr>
            <w:r w:rsidRPr="001E6880">
              <w:rPr>
                <w:sz w:val="20"/>
                <w:szCs w:val="20"/>
              </w:rPr>
              <w:t xml:space="preserve">3. </w:t>
            </w:r>
            <w:smartTag w:uri="urn:schemas-microsoft-com:office:smarttags" w:element="PersonName">
              <w:smartTagPr>
                <w:attr w:name="ProductID" w:val="la Commissione"/>
              </w:smartTagPr>
              <w:r w:rsidRPr="001E6880">
                <w:rPr>
                  <w:sz w:val="20"/>
                  <w:szCs w:val="20"/>
                </w:rPr>
                <w:t>La Commissione</w:t>
              </w:r>
            </w:smartTag>
            <w:r w:rsidRPr="001E6880">
              <w:rPr>
                <w:sz w:val="20"/>
                <w:szCs w:val="20"/>
              </w:rPr>
              <w:t xml:space="preserve"> pone fine alla sospensione della totalità o di una parte dei pagamenti intermedi se lo Stato membro ha adottato le misure necessarie per consentirne la revoca.</w:t>
            </w:r>
          </w:p>
        </w:tc>
        <w:tc>
          <w:tcPr>
            <w:tcW w:w="7138" w:type="dxa"/>
          </w:tcPr>
          <w:p w:rsidR="0036401B" w:rsidRPr="001E6880" w:rsidRDefault="0036401B" w:rsidP="0044641B">
            <w:pPr>
              <w:spacing w:before="0" w:after="0"/>
              <w:jc w:val="both"/>
              <w:rPr>
                <w:sz w:val="20"/>
                <w:szCs w:val="20"/>
              </w:rPr>
            </w:pPr>
            <w:r w:rsidRPr="001E6880">
              <w:rPr>
                <w:sz w:val="20"/>
                <w:szCs w:val="20"/>
              </w:rPr>
              <w:t xml:space="preserve">3. </w:t>
            </w:r>
            <w:smartTag w:uri="urn:schemas-microsoft-com:office:smarttags" w:element="PersonName">
              <w:smartTagPr>
                <w:attr w:name="ProductID" w:val="la Commissione"/>
              </w:smartTagPr>
              <w:r w:rsidRPr="001E6880">
                <w:rPr>
                  <w:sz w:val="20"/>
                  <w:szCs w:val="20"/>
                </w:rPr>
                <w:t>La Commissione</w:t>
              </w:r>
            </w:smartTag>
            <w:r w:rsidRPr="001E6880">
              <w:rPr>
                <w:sz w:val="20"/>
                <w:szCs w:val="20"/>
              </w:rPr>
              <w:t xml:space="preserve"> pone fine alla sospensione della totalità o di una parte dei pagamenti intermedi quando lo Stato membro ha adottato le misure necessarie per consentirne la revoca. Qualora lo Stato membro non adotti le misure richieste, </w:t>
            </w:r>
            <w:smartTag w:uri="urn:schemas-microsoft-com:office:smarttags" w:element="PersonName">
              <w:smartTagPr>
                <w:attr w:name="ProductID" w:val="la Commissione"/>
              </w:smartTagPr>
              <w:r w:rsidRPr="001E6880">
                <w:rPr>
                  <w:sz w:val="20"/>
                  <w:szCs w:val="20"/>
                </w:rPr>
                <w:t>la Commissione</w:t>
              </w:r>
            </w:smartTag>
            <w:r w:rsidRPr="001E6880">
              <w:rPr>
                <w:sz w:val="20"/>
                <w:szCs w:val="20"/>
              </w:rPr>
              <w:t xml:space="preserve"> può decidere di sopprimere la totalità o una parte del contributo comunitario al programma operativo ai sensi dell'articolo 99.</w:t>
            </w:r>
          </w:p>
        </w:tc>
      </w:tr>
      <w:tr w:rsidR="0036401B" w:rsidRPr="001E6880" w:rsidTr="001E6880">
        <w:tc>
          <w:tcPr>
            <w:tcW w:w="7139" w:type="dxa"/>
          </w:tcPr>
          <w:p w:rsidR="0036401B" w:rsidRPr="001E6880" w:rsidRDefault="0036401B" w:rsidP="0044641B">
            <w:pPr>
              <w:spacing w:before="0" w:after="0"/>
              <w:jc w:val="both"/>
              <w:rPr>
                <w:b/>
                <w:i/>
                <w:sz w:val="20"/>
                <w:szCs w:val="20"/>
              </w:rPr>
            </w:pPr>
            <w:r w:rsidRPr="001E6880">
              <w:rPr>
                <w:b/>
                <w:i/>
                <w:sz w:val="20"/>
                <w:szCs w:val="20"/>
              </w:rPr>
              <w:t>Articolo 143</w:t>
            </w:r>
          </w:p>
          <w:p w:rsidR="0036401B" w:rsidRPr="001E6880" w:rsidRDefault="0036401B" w:rsidP="0044641B">
            <w:pPr>
              <w:spacing w:before="0" w:after="0"/>
              <w:jc w:val="both"/>
              <w:rPr>
                <w:b/>
                <w:i/>
                <w:sz w:val="20"/>
                <w:szCs w:val="20"/>
              </w:rPr>
            </w:pPr>
            <w:r w:rsidRPr="001E6880">
              <w:rPr>
                <w:b/>
                <w:i/>
                <w:sz w:val="20"/>
                <w:szCs w:val="20"/>
              </w:rPr>
              <w:t>Rettifiche finanziarie effettuate dagli Stati membri</w:t>
            </w:r>
          </w:p>
        </w:tc>
        <w:tc>
          <w:tcPr>
            <w:tcW w:w="7138" w:type="dxa"/>
          </w:tcPr>
          <w:p w:rsidR="0036401B" w:rsidRPr="001E6880" w:rsidRDefault="0036401B" w:rsidP="0044641B">
            <w:pPr>
              <w:spacing w:before="0" w:after="0"/>
              <w:jc w:val="both"/>
              <w:rPr>
                <w:b/>
                <w:i/>
                <w:sz w:val="20"/>
                <w:szCs w:val="20"/>
              </w:rPr>
            </w:pPr>
            <w:r w:rsidRPr="001E6880">
              <w:rPr>
                <w:b/>
                <w:i/>
                <w:sz w:val="20"/>
                <w:szCs w:val="20"/>
              </w:rPr>
              <w:t>Articolo 98</w:t>
            </w:r>
          </w:p>
          <w:p w:rsidR="0036401B" w:rsidRPr="001E6880" w:rsidRDefault="0036401B" w:rsidP="0044641B">
            <w:pPr>
              <w:spacing w:before="0" w:after="0"/>
              <w:jc w:val="both"/>
              <w:rPr>
                <w:b/>
                <w:i/>
                <w:sz w:val="20"/>
                <w:szCs w:val="20"/>
              </w:rPr>
            </w:pPr>
            <w:r w:rsidRPr="001E6880">
              <w:rPr>
                <w:b/>
                <w:i/>
                <w:sz w:val="20"/>
                <w:szCs w:val="20"/>
              </w:rPr>
              <w:t>Rettifiche finanziarie effettuate dagli Stati membri</w:t>
            </w:r>
          </w:p>
        </w:tc>
      </w:tr>
      <w:tr w:rsidR="0036401B" w:rsidRPr="001E6880" w:rsidTr="001E6880">
        <w:tc>
          <w:tcPr>
            <w:tcW w:w="7139" w:type="dxa"/>
          </w:tcPr>
          <w:p w:rsidR="0036401B" w:rsidRPr="001E6880" w:rsidRDefault="0036401B" w:rsidP="0044641B">
            <w:pPr>
              <w:spacing w:before="0" w:after="0"/>
              <w:jc w:val="both"/>
              <w:rPr>
                <w:sz w:val="20"/>
                <w:szCs w:val="20"/>
              </w:rPr>
            </w:pPr>
            <w:r w:rsidRPr="001E6880">
              <w:rPr>
                <w:sz w:val="20"/>
                <w:szCs w:val="20"/>
              </w:rPr>
              <w:t>1. Spetta in primo luogo agli Stati membri fare accertamenti sulle irregolarità, effettuare le rettifiche finanziarie necessarie e procedere ai recuperi. Nel caso di un'irregolarità sistemica, lo Stato membro estende le proprie indagini a tutte le operazioni che potrebbero essere interessate.</w:t>
            </w:r>
          </w:p>
        </w:tc>
        <w:tc>
          <w:tcPr>
            <w:tcW w:w="7138" w:type="dxa"/>
          </w:tcPr>
          <w:p w:rsidR="0036401B" w:rsidRPr="001E6880" w:rsidRDefault="0036401B" w:rsidP="0044641B">
            <w:pPr>
              <w:spacing w:before="0" w:after="0"/>
              <w:jc w:val="both"/>
              <w:rPr>
                <w:sz w:val="20"/>
                <w:szCs w:val="20"/>
              </w:rPr>
            </w:pPr>
            <w:r w:rsidRPr="001E6880">
              <w:rPr>
                <w:sz w:val="20"/>
                <w:szCs w:val="20"/>
              </w:rPr>
              <w:t>1. Spetta anzitutto agli Stati membri perseguire le irregolarità, prendere provvedimenti quando è accertata una modifica importante che incide sulla natura o sulle condizioni di esecuzione o di controllo di operazioni o programmi operativi ed effettuare le necessarie rettifiche finanziarie.</w:t>
            </w:r>
          </w:p>
          <w:p w:rsidR="0036401B" w:rsidRPr="001E6880" w:rsidRDefault="0036401B" w:rsidP="0044641B">
            <w:pPr>
              <w:spacing w:before="0" w:after="0"/>
              <w:jc w:val="both"/>
              <w:rPr>
                <w:sz w:val="20"/>
                <w:szCs w:val="20"/>
              </w:rPr>
            </w:pPr>
            <w:r w:rsidRPr="001E6880">
              <w:rPr>
                <w:sz w:val="20"/>
                <w:szCs w:val="20"/>
              </w:rPr>
              <w:t>4. Nel caso di un'irregolarità del sistema, lo Stato membro estende le proprie indagini a tutte le operazioni che potrebbero essere interessate.</w:t>
            </w:r>
          </w:p>
        </w:tc>
      </w:tr>
      <w:tr w:rsidR="0036401B" w:rsidRPr="001E6880" w:rsidTr="001E6880">
        <w:tc>
          <w:tcPr>
            <w:tcW w:w="7139" w:type="dxa"/>
          </w:tcPr>
          <w:p w:rsidR="0036401B" w:rsidRPr="001E6880" w:rsidRDefault="0036401B" w:rsidP="0044641B">
            <w:pPr>
              <w:spacing w:before="0" w:after="0"/>
              <w:jc w:val="both"/>
              <w:rPr>
                <w:sz w:val="20"/>
                <w:szCs w:val="20"/>
              </w:rPr>
            </w:pPr>
            <w:r w:rsidRPr="001E6880">
              <w:rPr>
                <w:sz w:val="20"/>
                <w:szCs w:val="20"/>
              </w:rPr>
              <w:t>2. Gli Stati membri procedono alle rettifiche finanziarie necessarie in relazione alle irregolarità isolate o sistemiche individuate nell'ambito di operazioni o programmi operativi. Le rettifiche finanziarie consistono in una soppressione totale o parziale del contributo pubblico a un'operazione o programma operativo. Gli Stati membri tengono conto della natura e della gravità delle irregolarità e della perdita finanziaria che ne risulta per i fondi o per il FEAMP e apporta una rettifica proporzionale. L'autorità di gestione inserisce le rettifiche nei bilanci del periodo contabile nel quale è decisa la soppressione.</w:t>
            </w:r>
          </w:p>
        </w:tc>
        <w:tc>
          <w:tcPr>
            <w:tcW w:w="7138" w:type="dxa"/>
          </w:tcPr>
          <w:p w:rsidR="0036401B" w:rsidRPr="001E6880" w:rsidRDefault="0036401B" w:rsidP="0044641B">
            <w:pPr>
              <w:spacing w:before="0" w:after="0"/>
              <w:jc w:val="both"/>
              <w:rPr>
                <w:sz w:val="20"/>
                <w:szCs w:val="20"/>
              </w:rPr>
            </w:pPr>
            <w:r w:rsidRPr="001E6880">
              <w:rPr>
                <w:sz w:val="20"/>
                <w:szCs w:val="20"/>
              </w:rPr>
              <w:t>2. Lo Stato membro procede alle rettifiche finanziarie necessarie in relazione alle irregolarità isolate o del sistema individuate nell'ambito di operazioni o programmi operativi. Le rettifiche dello Stato membro consistono in una soppressione totale o parziale del contributo pubblico del programma operativo. Lo Stato membro tiene conto della natura e della gravità delle irregolarità e della perdita finanziaria che ne risulta per i Fondi.</w:t>
            </w:r>
          </w:p>
        </w:tc>
      </w:tr>
      <w:tr w:rsidR="0036401B" w:rsidRPr="001E6880" w:rsidTr="001E6880">
        <w:tc>
          <w:tcPr>
            <w:tcW w:w="7139" w:type="dxa"/>
          </w:tcPr>
          <w:p w:rsidR="0036401B" w:rsidRPr="001E6880" w:rsidRDefault="0036401B" w:rsidP="0044641B">
            <w:pPr>
              <w:spacing w:before="0" w:after="0"/>
              <w:jc w:val="both"/>
              <w:rPr>
                <w:sz w:val="20"/>
                <w:szCs w:val="20"/>
              </w:rPr>
            </w:pPr>
            <w:r w:rsidRPr="001E6880">
              <w:rPr>
                <w:sz w:val="20"/>
                <w:szCs w:val="20"/>
              </w:rPr>
              <w:lastRenderedPageBreak/>
              <w:t>3. Il contributo dei fondi o del FEAMP soppresso a norma del paragrafo 2 può essere reimpiegato dallo Stato membro nell'ambito del programma operativo in questione, fatto salvo il paragrafo 4.</w:t>
            </w:r>
          </w:p>
        </w:tc>
        <w:tc>
          <w:tcPr>
            <w:tcW w:w="7138" w:type="dxa"/>
          </w:tcPr>
          <w:p w:rsidR="0036401B" w:rsidRPr="001E6880" w:rsidRDefault="0036401B" w:rsidP="0044641B">
            <w:pPr>
              <w:spacing w:before="0" w:after="0"/>
              <w:jc w:val="both"/>
              <w:rPr>
                <w:sz w:val="20"/>
                <w:szCs w:val="20"/>
              </w:rPr>
            </w:pPr>
            <w:r w:rsidRPr="001E6880">
              <w:rPr>
                <w:sz w:val="20"/>
                <w:szCs w:val="20"/>
              </w:rPr>
              <w:t>I Fondi comunitari così svincolati possono essere riutilizzati dallo Stato membro entro il 31 dicembre 2015 per il programma operativo interessato, secondo quanto disposto al paragrafo 3.</w:t>
            </w:r>
          </w:p>
        </w:tc>
      </w:tr>
      <w:tr w:rsidR="0036401B" w:rsidRPr="001E6880" w:rsidTr="001E6880">
        <w:tc>
          <w:tcPr>
            <w:tcW w:w="7139" w:type="dxa"/>
          </w:tcPr>
          <w:p w:rsidR="0036401B" w:rsidRPr="001E6880" w:rsidRDefault="0036401B" w:rsidP="0044641B">
            <w:pPr>
              <w:spacing w:before="0" w:after="0"/>
              <w:jc w:val="both"/>
              <w:rPr>
                <w:sz w:val="20"/>
                <w:szCs w:val="20"/>
              </w:rPr>
            </w:pPr>
            <w:r w:rsidRPr="001E6880">
              <w:rPr>
                <w:sz w:val="20"/>
                <w:szCs w:val="20"/>
              </w:rPr>
              <w:t>4. Il contributo soppresso a norma del paragrafo 2 non può essere reimpiegato per operazioni oggetto di rettifica o, laddove la rettifica finanziaria riguardi una irregolarità sistemica, per operazioni interessate da tale irregolarità sistemica.</w:t>
            </w:r>
          </w:p>
        </w:tc>
        <w:tc>
          <w:tcPr>
            <w:tcW w:w="7138" w:type="dxa"/>
          </w:tcPr>
          <w:p w:rsidR="0036401B" w:rsidRPr="001E6880" w:rsidRDefault="0036401B" w:rsidP="0044641B">
            <w:pPr>
              <w:spacing w:before="0" w:after="0"/>
              <w:jc w:val="both"/>
              <w:rPr>
                <w:sz w:val="20"/>
                <w:szCs w:val="20"/>
              </w:rPr>
            </w:pPr>
            <w:r w:rsidRPr="001E6880">
              <w:rPr>
                <w:sz w:val="20"/>
                <w:szCs w:val="20"/>
              </w:rPr>
              <w:t>3. Il contributo soppresso a norma del paragrafo 2 non può essere riutilizzato per l'operazione o le operazioni oggetto della rettifica né, se viene effettuata una rettifica finanziaria per una irregolarità sistematica, per le operazioni esistenti nell'ambito di tutto o della parte dell'asse prioritario in cui si è prodotto l'errore del sistema.</w:t>
            </w:r>
          </w:p>
        </w:tc>
      </w:tr>
      <w:tr w:rsidR="0036401B" w:rsidRPr="001E6880" w:rsidTr="001E6880">
        <w:tc>
          <w:tcPr>
            <w:tcW w:w="7139" w:type="dxa"/>
          </w:tcPr>
          <w:p w:rsidR="0036401B" w:rsidRPr="001E6880" w:rsidRDefault="0036401B" w:rsidP="0044641B">
            <w:pPr>
              <w:spacing w:before="0" w:after="0"/>
              <w:jc w:val="both"/>
              <w:rPr>
                <w:sz w:val="20"/>
                <w:szCs w:val="20"/>
              </w:rPr>
            </w:pPr>
            <w:r w:rsidRPr="001E6880">
              <w:rPr>
                <w:sz w:val="20"/>
                <w:szCs w:val="20"/>
              </w:rPr>
              <w:t>5. Le norme specifiche di ciascun fondo per il FEAMP possono stabilire basi specifiche per rettifiche finanziarie effettuate dagli Stati membri legate al mancato rispetto delle norme applicabili nell'ambito della politica comune della pesca, che devono essere proporzionate, vista la natura, la gravità, la durata e la ricorrenza della mancata conformità.</w:t>
            </w:r>
          </w:p>
        </w:tc>
        <w:tc>
          <w:tcPr>
            <w:tcW w:w="7138" w:type="dxa"/>
          </w:tcPr>
          <w:p w:rsidR="0036401B" w:rsidRPr="001E6880" w:rsidRDefault="0036401B" w:rsidP="0044641B">
            <w:pPr>
              <w:spacing w:before="0" w:after="0"/>
              <w:jc w:val="both"/>
              <w:rPr>
                <w:sz w:val="20"/>
                <w:szCs w:val="20"/>
              </w:rPr>
            </w:pPr>
          </w:p>
        </w:tc>
      </w:tr>
      <w:tr w:rsidR="0036401B" w:rsidRPr="001E6880" w:rsidTr="001E6880">
        <w:tc>
          <w:tcPr>
            <w:tcW w:w="7139" w:type="dxa"/>
          </w:tcPr>
          <w:p w:rsidR="0036401B" w:rsidRPr="001E6880" w:rsidRDefault="0036401B" w:rsidP="0044641B">
            <w:pPr>
              <w:spacing w:before="0" w:after="0"/>
              <w:jc w:val="both"/>
              <w:rPr>
                <w:b/>
                <w:i/>
                <w:sz w:val="20"/>
                <w:szCs w:val="20"/>
              </w:rPr>
            </w:pPr>
            <w:r w:rsidRPr="001E6880">
              <w:rPr>
                <w:b/>
                <w:i/>
                <w:sz w:val="20"/>
                <w:szCs w:val="20"/>
              </w:rPr>
              <w:t>Articolo 144</w:t>
            </w:r>
          </w:p>
          <w:p w:rsidR="0036401B" w:rsidRPr="001E6880" w:rsidRDefault="0036401B" w:rsidP="0044641B">
            <w:pPr>
              <w:spacing w:before="0" w:after="0"/>
              <w:jc w:val="both"/>
              <w:rPr>
                <w:b/>
                <w:i/>
                <w:sz w:val="20"/>
                <w:szCs w:val="20"/>
              </w:rPr>
            </w:pPr>
            <w:r w:rsidRPr="001E6880">
              <w:rPr>
                <w:b/>
                <w:i/>
                <w:sz w:val="20"/>
                <w:szCs w:val="20"/>
              </w:rPr>
              <w:t>Criteri per le rettifiche finanziarie</w:t>
            </w:r>
          </w:p>
        </w:tc>
        <w:tc>
          <w:tcPr>
            <w:tcW w:w="7138" w:type="dxa"/>
          </w:tcPr>
          <w:p w:rsidR="0036401B" w:rsidRPr="001E6880" w:rsidRDefault="0036401B" w:rsidP="0044641B">
            <w:pPr>
              <w:spacing w:before="0" w:after="0"/>
              <w:jc w:val="both"/>
              <w:rPr>
                <w:b/>
                <w:i/>
                <w:sz w:val="20"/>
                <w:szCs w:val="20"/>
              </w:rPr>
            </w:pPr>
            <w:r w:rsidRPr="001E6880">
              <w:rPr>
                <w:b/>
                <w:i/>
                <w:sz w:val="20"/>
                <w:szCs w:val="20"/>
              </w:rPr>
              <w:t>Articolo 99</w:t>
            </w:r>
          </w:p>
          <w:p w:rsidR="0036401B" w:rsidRPr="001E6880" w:rsidRDefault="0036401B" w:rsidP="0044641B">
            <w:pPr>
              <w:spacing w:before="0" w:after="0"/>
              <w:jc w:val="both"/>
              <w:rPr>
                <w:b/>
                <w:i/>
                <w:sz w:val="20"/>
                <w:szCs w:val="20"/>
              </w:rPr>
            </w:pPr>
            <w:r w:rsidRPr="001E6880">
              <w:rPr>
                <w:b/>
                <w:i/>
                <w:sz w:val="20"/>
                <w:szCs w:val="20"/>
              </w:rPr>
              <w:t>Criteri per le rettifiche</w:t>
            </w:r>
          </w:p>
        </w:tc>
      </w:tr>
      <w:tr w:rsidR="0036401B" w:rsidRPr="001E6880" w:rsidTr="001E6880">
        <w:tc>
          <w:tcPr>
            <w:tcW w:w="7139" w:type="dxa"/>
          </w:tcPr>
          <w:p w:rsidR="0036401B" w:rsidRPr="001E6880" w:rsidRDefault="0036401B" w:rsidP="0044641B">
            <w:pPr>
              <w:spacing w:before="0" w:after="0"/>
              <w:jc w:val="both"/>
              <w:rPr>
                <w:sz w:val="20"/>
                <w:szCs w:val="20"/>
              </w:rPr>
            </w:pPr>
            <w:r w:rsidRPr="001E6880">
              <w:rPr>
                <w:sz w:val="20"/>
                <w:szCs w:val="20"/>
              </w:rPr>
              <w:t>1. La Commissione procede a rettifiche finanziarie mediante atti di esecuzione, sopprimendo in tutto o in parte il contributo dell'Unione a un programma operativo a norma dell'articolo 85, qualora, effettuate le necessarie verifiche, essa concluda che:</w:t>
            </w:r>
          </w:p>
        </w:tc>
        <w:tc>
          <w:tcPr>
            <w:tcW w:w="7138" w:type="dxa"/>
          </w:tcPr>
          <w:p w:rsidR="0036401B" w:rsidRPr="001E6880" w:rsidRDefault="0036401B" w:rsidP="0044641B">
            <w:pPr>
              <w:spacing w:before="0" w:after="0"/>
              <w:jc w:val="both"/>
              <w:rPr>
                <w:sz w:val="20"/>
                <w:szCs w:val="20"/>
              </w:rPr>
            </w:pPr>
            <w:r w:rsidRPr="001E6880">
              <w:rPr>
                <w:sz w:val="20"/>
                <w:szCs w:val="20"/>
              </w:rPr>
              <w:t>1. La Commissione può procedere a rettifiche finanziarie sopprimendo in tutto o in parte il contributo comunitario a un programma operativo qualora, effettuate le necessarie verifiche, essa concluda che:</w:t>
            </w:r>
          </w:p>
        </w:tc>
      </w:tr>
      <w:tr w:rsidR="0036401B" w:rsidRPr="001E6880" w:rsidTr="001E6880">
        <w:tc>
          <w:tcPr>
            <w:tcW w:w="7139" w:type="dxa"/>
          </w:tcPr>
          <w:p w:rsidR="0036401B" w:rsidRPr="001E6880" w:rsidRDefault="0036401B" w:rsidP="0044641B">
            <w:pPr>
              <w:spacing w:before="0" w:after="0"/>
              <w:jc w:val="both"/>
              <w:rPr>
                <w:sz w:val="20"/>
                <w:szCs w:val="20"/>
              </w:rPr>
            </w:pPr>
            <w:r w:rsidRPr="001E6880">
              <w:rPr>
                <w:sz w:val="20"/>
                <w:szCs w:val="20"/>
              </w:rPr>
              <w:t>a) vi è una grave carenza nell'efficace funzionamento del sistema di gestione e di controllo del programma operativo, tale da compromettere il contributo dell'Unione già versato al programma operativo;</w:t>
            </w:r>
          </w:p>
        </w:tc>
        <w:tc>
          <w:tcPr>
            <w:tcW w:w="7138" w:type="dxa"/>
          </w:tcPr>
          <w:p w:rsidR="0036401B" w:rsidRPr="001E6880" w:rsidRDefault="0036401B" w:rsidP="0044641B">
            <w:pPr>
              <w:spacing w:before="0" w:after="0"/>
              <w:jc w:val="both"/>
              <w:rPr>
                <w:sz w:val="20"/>
                <w:szCs w:val="20"/>
              </w:rPr>
            </w:pPr>
            <w:r w:rsidRPr="001E6880">
              <w:rPr>
                <w:sz w:val="20"/>
                <w:szCs w:val="20"/>
              </w:rPr>
              <w:t>a) il sistema di gestione e di controllo del programma operativo presenta gravi carenze tali da compromettere il contributo comunitario già versato al programma;</w:t>
            </w:r>
          </w:p>
        </w:tc>
      </w:tr>
      <w:tr w:rsidR="0036401B" w:rsidRPr="001E6880" w:rsidTr="001E6880">
        <w:tc>
          <w:tcPr>
            <w:tcW w:w="7139" w:type="dxa"/>
          </w:tcPr>
          <w:p w:rsidR="0036401B" w:rsidRPr="001E6880" w:rsidRDefault="0036401B" w:rsidP="0044641B">
            <w:pPr>
              <w:spacing w:before="0" w:after="0"/>
              <w:jc w:val="both"/>
              <w:rPr>
                <w:sz w:val="20"/>
                <w:szCs w:val="20"/>
              </w:rPr>
            </w:pPr>
            <w:r w:rsidRPr="001E6880">
              <w:rPr>
                <w:sz w:val="20"/>
                <w:szCs w:val="20"/>
              </w:rPr>
              <w:t>b) lo Stato membro non si è conformato agli obblighi che gli incombono a norma dell'articolo 143 anteriormente all'avvio della procedura di rettifica ai sensi del presente paragrafo;</w:t>
            </w:r>
          </w:p>
        </w:tc>
        <w:tc>
          <w:tcPr>
            <w:tcW w:w="7138" w:type="dxa"/>
          </w:tcPr>
          <w:p w:rsidR="0036401B" w:rsidRPr="001E6880" w:rsidRDefault="0036401B" w:rsidP="0044641B">
            <w:pPr>
              <w:spacing w:before="0" w:after="0"/>
              <w:jc w:val="both"/>
              <w:rPr>
                <w:sz w:val="20"/>
                <w:szCs w:val="20"/>
              </w:rPr>
            </w:pPr>
            <w:r w:rsidRPr="001E6880">
              <w:rPr>
                <w:sz w:val="20"/>
                <w:szCs w:val="20"/>
              </w:rPr>
              <w:t>c) uno Stato membro non si è conformato agli obblighi che gli incombono in virtù dell'articolo 98 anteriormente all'avvio della procedura di rettifica ai sensi del presente paragrafo.</w:t>
            </w:r>
          </w:p>
        </w:tc>
      </w:tr>
      <w:tr w:rsidR="0036401B" w:rsidRPr="001E6880" w:rsidTr="001E6880">
        <w:tc>
          <w:tcPr>
            <w:tcW w:w="7139" w:type="dxa"/>
          </w:tcPr>
          <w:p w:rsidR="0036401B" w:rsidRPr="001E6880" w:rsidRDefault="0036401B" w:rsidP="0044641B">
            <w:pPr>
              <w:spacing w:before="0" w:after="0"/>
              <w:jc w:val="both"/>
              <w:rPr>
                <w:sz w:val="20"/>
                <w:szCs w:val="20"/>
              </w:rPr>
            </w:pPr>
            <w:r w:rsidRPr="001E6880">
              <w:rPr>
                <w:sz w:val="20"/>
                <w:szCs w:val="20"/>
              </w:rPr>
              <w:t>c) le spese figuranti in una domanda di pagamento sono irregolari e non sono state rettificate dallo Stato membro anteriormente all'avvio della procedura di rettifica ai sensi del presente paragrafo.</w:t>
            </w:r>
          </w:p>
        </w:tc>
        <w:tc>
          <w:tcPr>
            <w:tcW w:w="7138" w:type="dxa"/>
          </w:tcPr>
          <w:p w:rsidR="0036401B" w:rsidRPr="001E6880" w:rsidRDefault="0036401B" w:rsidP="0044641B">
            <w:pPr>
              <w:spacing w:before="0" w:after="0"/>
              <w:jc w:val="both"/>
              <w:rPr>
                <w:sz w:val="20"/>
                <w:szCs w:val="20"/>
              </w:rPr>
            </w:pPr>
            <w:r w:rsidRPr="001E6880">
              <w:rPr>
                <w:sz w:val="20"/>
                <w:szCs w:val="20"/>
              </w:rPr>
              <w:t>b) le spese figuranti in una dichiarazione di spesa certificata sono irregolari e non sono state rettificate dallo Stato membro anteriormente all'avvio della procedura di rettifica ai sensi del presente paragrafo;</w:t>
            </w:r>
          </w:p>
        </w:tc>
      </w:tr>
      <w:tr w:rsidR="0036401B" w:rsidRPr="001E6880" w:rsidTr="001E6880">
        <w:tc>
          <w:tcPr>
            <w:tcW w:w="7139" w:type="dxa"/>
          </w:tcPr>
          <w:p w:rsidR="0036401B" w:rsidRPr="001E6880" w:rsidRDefault="0036401B" w:rsidP="0044641B">
            <w:pPr>
              <w:spacing w:before="0" w:after="0"/>
              <w:jc w:val="both"/>
              <w:rPr>
                <w:sz w:val="20"/>
                <w:szCs w:val="20"/>
              </w:rPr>
            </w:pPr>
            <w:r w:rsidRPr="001E6880">
              <w:rPr>
                <w:sz w:val="20"/>
                <w:szCs w:val="20"/>
              </w:rPr>
              <w:t>La Commissione basa le proprie rettifiche finanziarie su singoli casi di irregolarità individuate, valutando se si tratta di un'irregolarità sistemica. Se non è possibile quantificare con precisione l'importo di spesa irregolare addebitato ai fondi o al FEAMP, la Commissione applica una rettifica finanziaria su base forfettaria o per estrapolazione.</w:t>
            </w:r>
          </w:p>
        </w:tc>
        <w:tc>
          <w:tcPr>
            <w:tcW w:w="7138" w:type="dxa"/>
          </w:tcPr>
          <w:p w:rsidR="0036401B" w:rsidRPr="001E6880" w:rsidRDefault="0036401B" w:rsidP="0044641B">
            <w:pPr>
              <w:spacing w:before="0" w:after="0"/>
              <w:jc w:val="both"/>
              <w:rPr>
                <w:sz w:val="20"/>
                <w:szCs w:val="20"/>
              </w:rPr>
            </w:pPr>
            <w:r w:rsidRPr="001E6880">
              <w:rPr>
                <w:sz w:val="20"/>
                <w:szCs w:val="20"/>
              </w:rPr>
              <w:t>2. La Commissione fonda le proprie rettifiche finanziarie su singoli casi di irregolarità identificati, tenendo conto della natura sistemica dell'irregolarità per determinare l'opportunità di una rettifica calcolata su base forfettaria o per estrapolazione.</w:t>
            </w:r>
          </w:p>
          <w:p w:rsidR="0036401B" w:rsidRPr="001E6880" w:rsidRDefault="0036401B" w:rsidP="0044641B">
            <w:pPr>
              <w:spacing w:before="0" w:after="0"/>
              <w:jc w:val="both"/>
              <w:rPr>
                <w:sz w:val="20"/>
                <w:szCs w:val="20"/>
              </w:rPr>
            </w:pPr>
          </w:p>
        </w:tc>
      </w:tr>
      <w:tr w:rsidR="0036401B" w:rsidRPr="001E6880" w:rsidTr="001E6880">
        <w:tc>
          <w:tcPr>
            <w:tcW w:w="7139" w:type="dxa"/>
          </w:tcPr>
          <w:p w:rsidR="0036401B" w:rsidRPr="001E6880" w:rsidRDefault="0036401B" w:rsidP="0044641B">
            <w:pPr>
              <w:spacing w:before="0" w:after="0"/>
              <w:jc w:val="both"/>
              <w:rPr>
                <w:sz w:val="20"/>
                <w:szCs w:val="20"/>
              </w:rPr>
            </w:pPr>
            <w:r w:rsidRPr="001E6880">
              <w:rPr>
                <w:sz w:val="20"/>
                <w:szCs w:val="20"/>
              </w:rPr>
              <w:t>2. Nel decidere una rettifica ai sensi del paragrafo 1, la Commissione si attiene al principio di proporzionalità e tiene conto della natura e della gravità dell'irregolarità, nonché della portata e delle implicazioni finanziarie delle carenze dei sistemi di gestione e controllo riscontrate nel programma operativo.</w:t>
            </w:r>
          </w:p>
        </w:tc>
        <w:tc>
          <w:tcPr>
            <w:tcW w:w="7138" w:type="dxa"/>
          </w:tcPr>
          <w:p w:rsidR="0036401B" w:rsidRPr="001E6880" w:rsidRDefault="0036401B" w:rsidP="0044641B">
            <w:pPr>
              <w:spacing w:before="0" w:after="0"/>
              <w:jc w:val="both"/>
              <w:rPr>
                <w:sz w:val="20"/>
                <w:szCs w:val="20"/>
              </w:rPr>
            </w:pPr>
            <w:r w:rsidRPr="001E6880">
              <w:rPr>
                <w:sz w:val="20"/>
                <w:szCs w:val="20"/>
              </w:rPr>
              <w:t>3. Nel decidere l'ammontare di una rettifica, la Commissione tiene conto della natura e della gravità dell'irregolarità, nonché dell'ampiezza e delle implicazioni finanziarie delle carenze riscontrate nel programma operativo.</w:t>
            </w:r>
          </w:p>
        </w:tc>
      </w:tr>
      <w:tr w:rsidR="0036401B" w:rsidRPr="001E6880" w:rsidTr="001E6880">
        <w:tc>
          <w:tcPr>
            <w:tcW w:w="7139" w:type="dxa"/>
          </w:tcPr>
          <w:p w:rsidR="0036401B" w:rsidRPr="001E6880" w:rsidRDefault="0036401B" w:rsidP="0044641B">
            <w:pPr>
              <w:spacing w:before="0" w:after="0"/>
              <w:jc w:val="both"/>
              <w:rPr>
                <w:sz w:val="20"/>
                <w:szCs w:val="20"/>
              </w:rPr>
            </w:pPr>
            <w:r w:rsidRPr="001E6880">
              <w:rPr>
                <w:sz w:val="20"/>
                <w:szCs w:val="20"/>
              </w:rPr>
              <w:t>3. Ove si basi su relazioni di revisori non appartenenti ai propri servizi, la Commissione trae le proprie conclusioni circa le conseguenze finanziarie dopo aver esaminato le misure adottate dallo Stato membro interessato a norma dell'articolo 143, paragrafo 2, le notifiche inviate a norma dell'articolo 122, paragrafo 3, e le eventuali risposte dello Stato membro.</w:t>
            </w:r>
          </w:p>
        </w:tc>
        <w:tc>
          <w:tcPr>
            <w:tcW w:w="7138" w:type="dxa"/>
          </w:tcPr>
          <w:p w:rsidR="0036401B" w:rsidRPr="001E6880" w:rsidRDefault="0036401B" w:rsidP="0044641B">
            <w:pPr>
              <w:spacing w:before="0" w:after="0"/>
              <w:jc w:val="both"/>
              <w:rPr>
                <w:sz w:val="20"/>
                <w:szCs w:val="20"/>
              </w:rPr>
            </w:pPr>
            <w:r w:rsidRPr="001E6880">
              <w:rPr>
                <w:sz w:val="20"/>
                <w:szCs w:val="20"/>
              </w:rPr>
              <w:t>4. Ove si basi su constatazioni effettuate da controllori non appartenenti ai propri servizi, la Commissione trae conclusioni circa le relative conseguenze finanziarie dopo aver esaminato le misure adottate dallo Stato membro interessato a norma dell'articolo 98, paragrafo 2, le relazioni trasmesse a norma dell'articolo 70, paragrafo 1, lettera b), e le eventuali risposte dello Stato membro.</w:t>
            </w:r>
          </w:p>
        </w:tc>
      </w:tr>
      <w:tr w:rsidR="0036401B" w:rsidRPr="001E6880" w:rsidTr="001E6880">
        <w:tc>
          <w:tcPr>
            <w:tcW w:w="7139" w:type="dxa"/>
          </w:tcPr>
          <w:p w:rsidR="0036401B" w:rsidRPr="001E6880" w:rsidRDefault="0036401B" w:rsidP="0044641B">
            <w:pPr>
              <w:spacing w:before="0" w:after="0"/>
              <w:jc w:val="both"/>
              <w:rPr>
                <w:sz w:val="20"/>
                <w:szCs w:val="20"/>
              </w:rPr>
            </w:pPr>
            <w:r w:rsidRPr="001E6880">
              <w:rPr>
                <w:sz w:val="20"/>
                <w:szCs w:val="20"/>
              </w:rPr>
              <w:lastRenderedPageBreak/>
              <w:t>4. In conformità dell'articolo 22, paragrafo 7, qualora la Commissione, sulla base dell'esame della relazione di attuazione finale del programma operativo per i fondi o dell'ultima relazione di attuazione annuale per il FEAMP, riscontri una grave carenza nel raggiungimento dei target finali stabiliti nel quadro di riferimento dell'efficacia dell'attuazione, può applicare rettifiche finanziarie rispetto alle priorità interessate, mediante atti di esecuzione.</w:t>
            </w:r>
          </w:p>
        </w:tc>
        <w:tc>
          <w:tcPr>
            <w:tcW w:w="7138" w:type="dxa"/>
          </w:tcPr>
          <w:p w:rsidR="0036401B" w:rsidRPr="001E6880" w:rsidRDefault="0036401B" w:rsidP="0044641B">
            <w:pPr>
              <w:spacing w:before="0" w:after="0"/>
              <w:jc w:val="both"/>
              <w:rPr>
                <w:sz w:val="20"/>
                <w:szCs w:val="20"/>
              </w:rPr>
            </w:pPr>
          </w:p>
        </w:tc>
      </w:tr>
      <w:tr w:rsidR="0036401B" w:rsidRPr="001E6880" w:rsidTr="001E6880">
        <w:tc>
          <w:tcPr>
            <w:tcW w:w="7139" w:type="dxa"/>
          </w:tcPr>
          <w:p w:rsidR="0036401B" w:rsidRPr="001E6880" w:rsidRDefault="0036401B" w:rsidP="0044641B">
            <w:pPr>
              <w:spacing w:before="0" w:after="0"/>
              <w:jc w:val="both"/>
              <w:rPr>
                <w:sz w:val="20"/>
                <w:szCs w:val="20"/>
              </w:rPr>
            </w:pPr>
            <w:r w:rsidRPr="001E6880">
              <w:rPr>
                <w:sz w:val="20"/>
                <w:szCs w:val="20"/>
              </w:rPr>
              <w:t>5. Quando uno Stato membro non rispetta gli obblighi a norma dell'articolo 95 la Commissione può, in relazione al grado di inadempimento di tali obblighi, procedere a una rettifica finanziaria sopprimendo la totalità o una parte del contributo a titolo dei fondi strutturali a favore dello Stato membro interessato.</w:t>
            </w:r>
          </w:p>
        </w:tc>
        <w:tc>
          <w:tcPr>
            <w:tcW w:w="7138" w:type="dxa"/>
          </w:tcPr>
          <w:p w:rsidR="0036401B" w:rsidRPr="001E6880" w:rsidRDefault="0036401B" w:rsidP="0044641B">
            <w:pPr>
              <w:spacing w:before="0" w:after="0"/>
              <w:jc w:val="both"/>
              <w:rPr>
                <w:sz w:val="20"/>
                <w:szCs w:val="20"/>
              </w:rPr>
            </w:pPr>
            <w:r w:rsidRPr="001E6880">
              <w:rPr>
                <w:sz w:val="20"/>
                <w:szCs w:val="20"/>
              </w:rPr>
              <w:t>5. Quando uno Stato membro non rispetta gli obblighi di cui all'articolo 15, paragrafo 4, la Commissione può, in relazione al grado di inadempimento di tale obbligo, procedere a una rettifica finanziaria sopprimendo la totalità o una parte del contributo a titolo dei Fondi strutturali a favore di tale Stato membro.</w:t>
            </w:r>
          </w:p>
        </w:tc>
      </w:tr>
      <w:tr w:rsidR="0036401B" w:rsidRPr="001E6880" w:rsidTr="001E6880">
        <w:tc>
          <w:tcPr>
            <w:tcW w:w="7139" w:type="dxa"/>
          </w:tcPr>
          <w:p w:rsidR="0036401B" w:rsidRPr="001E6880" w:rsidRDefault="0036401B" w:rsidP="0044641B">
            <w:pPr>
              <w:spacing w:before="0" w:after="0"/>
              <w:jc w:val="both"/>
              <w:rPr>
                <w:sz w:val="20"/>
                <w:szCs w:val="20"/>
              </w:rPr>
            </w:pPr>
            <w:r w:rsidRPr="001E6880">
              <w:rPr>
                <w:sz w:val="20"/>
                <w:szCs w:val="20"/>
              </w:rPr>
              <w:t>6. Alla Commissione è conferito il potere di adottare atti delegati conformemente all'articolo 149 riguardo alle norme dettagliate relative ai criteri per determinare le carenze gravi nell'efficace funzionamento dei sistemi di gestione e controllo, tra cui le principali fattispecie di tali carenze, i criteri per stabilire il livello di rettifica finanziaria da applicare e i criteri per applicare i tassi forfettari o le rettifiche finanziarie estrapolate.</w:t>
            </w:r>
          </w:p>
        </w:tc>
        <w:tc>
          <w:tcPr>
            <w:tcW w:w="7138" w:type="dxa"/>
          </w:tcPr>
          <w:p w:rsidR="0036401B" w:rsidRPr="001E6880" w:rsidRDefault="0036401B" w:rsidP="0044641B">
            <w:pPr>
              <w:spacing w:before="0" w:after="0"/>
              <w:jc w:val="both"/>
              <w:rPr>
                <w:sz w:val="20"/>
                <w:szCs w:val="20"/>
              </w:rPr>
            </w:pPr>
            <w:r w:rsidRPr="001E6880">
              <w:rPr>
                <w:sz w:val="20"/>
                <w:szCs w:val="20"/>
              </w:rPr>
              <w:t>Il tasso applicabile alle rettifiche finanziarie di cui al presente paragrafo è stabilito nelle norme di attuazione del presente regolamento, adottate dalla Commissione secondo la procedura di cui all'articolo 103, paragrafo 3.</w:t>
            </w:r>
          </w:p>
        </w:tc>
      </w:tr>
      <w:tr w:rsidR="0036401B" w:rsidRPr="001E6880" w:rsidTr="001E6880">
        <w:tc>
          <w:tcPr>
            <w:tcW w:w="7139" w:type="dxa"/>
          </w:tcPr>
          <w:p w:rsidR="0036401B" w:rsidRPr="001E6880" w:rsidRDefault="0036401B" w:rsidP="0044641B">
            <w:pPr>
              <w:spacing w:before="0" w:after="0"/>
              <w:jc w:val="both"/>
              <w:rPr>
                <w:sz w:val="20"/>
                <w:szCs w:val="20"/>
              </w:rPr>
            </w:pPr>
            <w:r w:rsidRPr="001E6880">
              <w:rPr>
                <w:sz w:val="20"/>
                <w:szCs w:val="20"/>
              </w:rPr>
              <w:t>7. Le norme specifiche del FEAMP possono prevedere basi specifiche per le correzioni finanziarie della Commissione connesse alla non conformità con le norme applicabili nel quadro della politica comune della pesca, che devono essere proporzionate per quanto riguarda la natura, la gravità, la durata e la reiterazione della non conformità.</w:t>
            </w:r>
          </w:p>
        </w:tc>
        <w:tc>
          <w:tcPr>
            <w:tcW w:w="7138" w:type="dxa"/>
          </w:tcPr>
          <w:p w:rsidR="0036401B" w:rsidRPr="001E6880" w:rsidRDefault="0036401B" w:rsidP="0044641B">
            <w:pPr>
              <w:spacing w:before="0" w:after="0"/>
              <w:jc w:val="both"/>
              <w:rPr>
                <w:sz w:val="20"/>
                <w:szCs w:val="20"/>
              </w:rPr>
            </w:pPr>
          </w:p>
        </w:tc>
      </w:tr>
      <w:tr w:rsidR="0036401B" w:rsidRPr="001E6880" w:rsidTr="001E6880">
        <w:tc>
          <w:tcPr>
            <w:tcW w:w="7139" w:type="dxa"/>
          </w:tcPr>
          <w:p w:rsidR="0036401B" w:rsidRPr="001E6880" w:rsidRDefault="0036401B" w:rsidP="0044641B">
            <w:pPr>
              <w:keepNext/>
              <w:spacing w:before="0" w:after="0"/>
              <w:jc w:val="both"/>
              <w:rPr>
                <w:b/>
                <w:i/>
                <w:sz w:val="20"/>
                <w:szCs w:val="20"/>
              </w:rPr>
            </w:pPr>
            <w:r w:rsidRPr="001E6880">
              <w:rPr>
                <w:b/>
                <w:i/>
                <w:sz w:val="20"/>
                <w:szCs w:val="20"/>
              </w:rPr>
              <w:t>Articolo 145</w:t>
            </w:r>
          </w:p>
          <w:p w:rsidR="0036401B" w:rsidRPr="001E6880" w:rsidRDefault="0036401B" w:rsidP="0044641B">
            <w:pPr>
              <w:keepNext/>
              <w:spacing w:before="0" w:after="0"/>
              <w:jc w:val="both"/>
              <w:rPr>
                <w:b/>
                <w:i/>
                <w:sz w:val="20"/>
                <w:szCs w:val="20"/>
              </w:rPr>
            </w:pPr>
            <w:r w:rsidRPr="001E6880">
              <w:rPr>
                <w:b/>
                <w:i/>
                <w:sz w:val="20"/>
                <w:szCs w:val="20"/>
              </w:rPr>
              <w:t>Procedura</w:t>
            </w:r>
          </w:p>
        </w:tc>
        <w:tc>
          <w:tcPr>
            <w:tcW w:w="7138" w:type="dxa"/>
          </w:tcPr>
          <w:p w:rsidR="0036401B" w:rsidRPr="001E6880" w:rsidRDefault="0036401B" w:rsidP="0044641B">
            <w:pPr>
              <w:keepNext/>
              <w:spacing w:before="0" w:after="0"/>
              <w:jc w:val="both"/>
              <w:rPr>
                <w:b/>
                <w:i/>
                <w:sz w:val="20"/>
                <w:szCs w:val="20"/>
              </w:rPr>
            </w:pPr>
            <w:r w:rsidRPr="001E6880">
              <w:rPr>
                <w:b/>
                <w:i/>
                <w:sz w:val="20"/>
                <w:szCs w:val="20"/>
              </w:rPr>
              <w:t>Articolo 100</w:t>
            </w:r>
          </w:p>
          <w:p w:rsidR="0036401B" w:rsidRPr="001E6880" w:rsidRDefault="0036401B" w:rsidP="0044641B">
            <w:pPr>
              <w:keepNext/>
              <w:spacing w:before="0" w:after="0"/>
              <w:jc w:val="both"/>
              <w:rPr>
                <w:b/>
                <w:i/>
                <w:sz w:val="20"/>
                <w:szCs w:val="20"/>
              </w:rPr>
            </w:pPr>
            <w:r w:rsidRPr="001E6880">
              <w:rPr>
                <w:b/>
                <w:i/>
                <w:sz w:val="20"/>
                <w:szCs w:val="20"/>
              </w:rPr>
              <w:t>Procedura</w:t>
            </w:r>
          </w:p>
        </w:tc>
      </w:tr>
      <w:tr w:rsidR="0036401B" w:rsidRPr="001E6880" w:rsidTr="001E6880">
        <w:tc>
          <w:tcPr>
            <w:tcW w:w="7139" w:type="dxa"/>
          </w:tcPr>
          <w:p w:rsidR="0036401B" w:rsidRPr="001E6880" w:rsidRDefault="0036401B" w:rsidP="0044641B">
            <w:pPr>
              <w:spacing w:before="0" w:after="0"/>
              <w:jc w:val="both"/>
              <w:rPr>
                <w:sz w:val="20"/>
                <w:szCs w:val="20"/>
              </w:rPr>
            </w:pPr>
            <w:r w:rsidRPr="001E6880">
              <w:rPr>
                <w:sz w:val="20"/>
                <w:szCs w:val="20"/>
              </w:rPr>
              <w:t>1. Prima di decidere in merito a una rettifica finanziaria, la Commissione avvia la procedura comunicando allo Stato membro le conclusioni provvisorie del suo esame e invitandolo a trasmettere osservazioni entro un termine di due mesi.</w:t>
            </w:r>
          </w:p>
        </w:tc>
        <w:tc>
          <w:tcPr>
            <w:tcW w:w="7138" w:type="dxa"/>
          </w:tcPr>
          <w:p w:rsidR="0036401B" w:rsidRPr="001E6880" w:rsidRDefault="0036401B" w:rsidP="0044641B">
            <w:pPr>
              <w:spacing w:before="0" w:after="0"/>
              <w:jc w:val="both"/>
              <w:rPr>
                <w:sz w:val="20"/>
                <w:szCs w:val="20"/>
              </w:rPr>
            </w:pPr>
            <w:r w:rsidRPr="001E6880">
              <w:rPr>
                <w:sz w:val="20"/>
                <w:szCs w:val="20"/>
              </w:rPr>
              <w:t>1. Prima di decidere in merito a una rettifica finanziaria, la Commissione avvia la procedura comunicando allo Stato membro le sue conclusioni provvisorie e invitandolo a trasmettere osservazioni entro un termine di due mesi.</w:t>
            </w:r>
          </w:p>
        </w:tc>
      </w:tr>
      <w:tr w:rsidR="0036401B" w:rsidRPr="001E6880" w:rsidTr="001E6880">
        <w:tc>
          <w:tcPr>
            <w:tcW w:w="7139" w:type="dxa"/>
          </w:tcPr>
          <w:p w:rsidR="0036401B" w:rsidRPr="001E6880" w:rsidRDefault="0036401B" w:rsidP="0044641B">
            <w:pPr>
              <w:spacing w:before="0" w:after="0"/>
              <w:jc w:val="both"/>
              <w:rPr>
                <w:sz w:val="20"/>
                <w:szCs w:val="20"/>
              </w:rPr>
            </w:pPr>
            <w:r w:rsidRPr="001E6880">
              <w:rPr>
                <w:sz w:val="20"/>
                <w:szCs w:val="20"/>
              </w:rPr>
              <w:t>2. Se la Commissione propone una rettifica finanziaria calcolata per estrapolazione o su base forfettaria, è data la possibilità allo Stato membro di dimostrare, attraverso un esame della documentazione pertinente, che la portata reale delle irregolarità è inferiore alla valutazione della Commissione. D'intesa con la Commissione, lo Stato membro può limitare l'ambito dell'esame a una parte o a un campione adeguati della documentazione di cui trattasi. Tranne in casi debitamente giustificati, il termine concesso per l'esecuzione dell'esame è limitato a un periodo ulteriore di due mesi successivi al periodo di due mesi di cui al paragrafo 1.</w:t>
            </w:r>
          </w:p>
        </w:tc>
        <w:tc>
          <w:tcPr>
            <w:tcW w:w="7138" w:type="dxa"/>
          </w:tcPr>
          <w:p w:rsidR="0036401B" w:rsidRPr="001E6880" w:rsidRDefault="0036401B" w:rsidP="0044641B">
            <w:pPr>
              <w:spacing w:before="0" w:after="0"/>
              <w:jc w:val="both"/>
              <w:rPr>
                <w:sz w:val="20"/>
                <w:szCs w:val="20"/>
              </w:rPr>
            </w:pPr>
            <w:r w:rsidRPr="001E6880">
              <w:rPr>
                <w:sz w:val="20"/>
                <w:szCs w:val="20"/>
              </w:rPr>
              <w:t>Se la Commissione propone una rettifica finanziaria calcolata per estrapolazione o su base forfettaria, è data facoltà allo Stato membro di dimostrare, attraverso un esame della documentazione pertinente, che la portata reale delle irregolarità è inferiore alla valutazione della Commissione. D'intesa con la Commissione, lo Stato membro può limitare detto esame a una parte o a un campione adeguato della documentazione di cui trattasi. Tranne in casi debitamente giustificati, il termine concesso per l'esecuzione dell'esame è limitato ai due mesi successivi al periodo di due mesi sopra menzionato.</w:t>
            </w:r>
          </w:p>
        </w:tc>
      </w:tr>
      <w:tr w:rsidR="0036401B" w:rsidRPr="001E6880" w:rsidTr="001E6880">
        <w:tc>
          <w:tcPr>
            <w:tcW w:w="7139" w:type="dxa"/>
          </w:tcPr>
          <w:p w:rsidR="0036401B" w:rsidRPr="001E6880" w:rsidRDefault="0036401B" w:rsidP="0044641B">
            <w:pPr>
              <w:spacing w:before="0" w:after="0"/>
              <w:jc w:val="both"/>
              <w:rPr>
                <w:sz w:val="20"/>
                <w:szCs w:val="20"/>
              </w:rPr>
            </w:pPr>
            <w:r w:rsidRPr="001E6880">
              <w:rPr>
                <w:sz w:val="20"/>
                <w:szCs w:val="20"/>
              </w:rPr>
              <w:t>3. La Commissione tiene conto di ogni prova eventualmente fornita dallo Stato membro entro i termini di cui ai paragrafi 1 e 2.</w:t>
            </w:r>
          </w:p>
        </w:tc>
        <w:tc>
          <w:tcPr>
            <w:tcW w:w="7138" w:type="dxa"/>
          </w:tcPr>
          <w:p w:rsidR="0036401B" w:rsidRPr="001E6880" w:rsidRDefault="0036401B" w:rsidP="0044641B">
            <w:pPr>
              <w:spacing w:before="0" w:after="0"/>
              <w:jc w:val="both"/>
              <w:rPr>
                <w:sz w:val="20"/>
                <w:szCs w:val="20"/>
              </w:rPr>
            </w:pPr>
            <w:r w:rsidRPr="001E6880">
              <w:rPr>
                <w:sz w:val="20"/>
                <w:szCs w:val="20"/>
              </w:rPr>
              <w:t>2. La Commissione tiene conto di ogni prova eventualmente fornita dallo Stato membro entro i termini stabiliti al paragrafo 1.</w:t>
            </w:r>
          </w:p>
        </w:tc>
      </w:tr>
      <w:tr w:rsidR="0036401B" w:rsidRPr="001E6880" w:rsidTr="001E6880">
        <w:tc>
          <w:tcPr>
            <w:tcW w:w="7139" w:type="dxa"/>
          </w:tcPr>
          <w:p w:rsidR="0036401B" w:rsidRPr="001E6880" w:rsidRDefault="0036401B" w:rsidP="0044641B">
            <w:pPr>
              <w:spacing w:before="0" w:after="0"/>
              <w:jc w:val="both"/>
              <w:rPr>
                <w:sz w:val="20"/>
                <w:szCs w:val="20"/>
              </w:rPr>
            </w:pPr>
            <w:r w:rsidRPr="001E6880">
              <w:rPr>
                <w:sz w:val="20"/>
                <w:szCs w:val="20"/>
              </w:rPr>
              <w:t>4. Se non accetta le conclusioni provvisorie della Commissione, lo Stato membro è da questa convocato per un'audizione, in modo che tutte le informazioni e osservazioni pertinenti siano a disposizione della Commissione ai fini delle conclusioni in merito all'applicazione della rettifica finanziaria.</w:t>
            </w:r>
          </w:p>
        </w:tc>
        <w:tc>
          <w:tcPr>
            <w:tcW w:w="7138" w:type="dxa"/>
          </w:tcPr>
          <w:p w:rsidR="0036401B" w:rsidRPr="001E6880" w:rsidRDefault="0036401B" w:rsidP="0044641B">
            <w:pPr>
              <w:spacing w:before="0" w:after="0"/>
              <w:jc w:val="both"/>
              <w:rPr>
                <w:sz w:val="20"/>
                <w:szCs w:val="20"/>
              </w:rPr>
            </w:pPr>
            <w:r w:rsidRPr="001E6880">
              <w:rPr>
                <w:sz w:val="20"/>
                <w:szCs w:val="20"/>
              </w:rPr>
              <w:t>3. Se non accetta le conclusioni provvisorie della Commissione, lo Stato membro è da questa convocato per un'audizione, nella quale entrambe le parti, in uno spirito di cooperazione fondato sul partenariato, si adoperano per pervenire a un accordo sulle osservazioni e sulle conclusioni da trarsi.</w:t>
            </w:r>
          </w:p>
        </w:tc>
      </w:tr>
      <w:tr w:rsidR="0036401B" w:rsidRPr="001E6880" w:rsidTr="001E6880">
        <w:tc>
          <w:tcPr>
            <w:tcW w:w="7139" w:type="dxa"/>
          </w:tcPr>
          <w:p w:rsidR="0036401B" w:rsidRPr="001E6880" w:rsidRDefault="0036401B" w:rsidP="0044641B">
            <w:pPr>
              <w:spacing w:before="0" w:after="0"/>
              <w:jc w:val="both"/>
              <w:rPr>
                <w:sz w:val="20"/>
                <w:szCs w:val="20"/>
              </w:rPr>
            </w:pPr>
            <w:r w:rsidRPr="001E6880">
              <w:rPr>
                <w:sz w:val="20"/>
                <w:szCs w:val="20"/>
              </w:rPr>
              <w:t>5. In caso di accordo e fatto salvo il paragrafo 6 del presente articolo, lo Stato membro può riutilizzare i fondi interessati conformemente all'articolo 143, paragrafo 3.</w:t>
            </w:r>
          </w:p>
        </w:tc>
        <w:tc>
          <w:tcPr>
            <w:tcW w:w="7138" w:type="dxa"/>
          </w:tcPr>
          <w:p w:rsidR="0036401B" w:rsidRPr="001E6880" w:rsidRDefault="0036401B" w:rsidP="0044641B">
            <w:pPr>
              <w:spacing w:before="0" w:after="0"/>
              <w:jc w:val="both"/>
              <w:rPr>
                <w:sz w:val="20"/>
                <w:szCs w:val="20"/>
              </w:rPr>
            </w:pPr>
            <w:r w:rsidRPr="001E6880">
              <w:rPr>
                <w:sz w:val="20"/>
                <w:szCs w:val="20"/>
              </w:rPr>
              <w:t>4. In caso di accordo, lo Stato membro può riutilizzare i fondi comunitari in questione conformemente al secondo comma del paragrafo 2 dell'articolo 98.</w:t>
            </w:r>
          </w:p>
        </w:tc>
      </w:tr>
      <w:tr w:rsidR="0036401B" w:rsidRPr="001E6880" w:rsidTr="001E6880">
        <w:tc>
          <w:tcPr>
            <w:tcW w:w="7139" w:type="dxa"/>
          </w:tcPr>
          <w:p w:rsidR="0036401B" w:rsidRPr="001E6880" w:rsidRDefault="0036401B" w:rsidP="0044641B">
            <w:pPr>
              <w:spacing w:before="0" w:after="0"/>
              <w:jc w:val="both"/>
              <w:rPr>
                <w:sz w:val="20"/>
                <w:szCs w:val="20"/>
              </w:rPr>
            </w:pPr>
            <w:r w:rsidRPr="001E6880">
              <w:rPr>
                <w:sz w:val="20"/>
                <w:szCs w:val="20"/>
              </w:rPr>
              <w:lastRenderedPageBreak/>
              <w:t>6. Per applicare le rettifiche finanziarie la Commissione adotta una decisione, mediante atti di esecuzione, entro un termine di sei mesi dalla data dell'audizione, o dalla data di ricevimento di informazioni aggiuntive, ove lo Stato membro convenga di presentarle successivamente all'audizione. La Commissione tiene conto di tutte le informazioni fornite e delle osservazioni formulate durante la procedura. Se l'audizione non ha luogo, il termine di sei mesi decorre da due mesi dopo la data della lettera di convocazione per l'audizione trasmessa dalla Commissione.</w:t>
            </w:r>
          </w:p>
        </w:tc>
        <w:tc>
          <w:tcPr>
            <w:tcW w:w="7138" w:type="dxa"/>
          </w:tcPr>
          <w:p w:rsidR="0036401B" w:rsidRPr="001E6880" w:rsidRDefault="0036401B" w:rsidP="0044641B">
            <w:pPr>
              <w:spacing w:before="0" w:after="0"/>
              <w:jc w:val="both"/>
              <w:rPr>
                <w:sz w:val="20"/>
                <w:szCs w:val="20"/>
              </w:rPr>
            </w:pPr>
            <w:r w:rsidRPr="001E6880">
              <w:rPr>
                <w:sz w:val="20"/>
                <w:szCs w:val="20"/>
              </w:rPr>
              <w:t>5. In assenza di accordo, la Commissione adotta una decisione sulla rettifica finanziaria entro un termine di sei mesi dalla data dell'audizione tenendo conto di tutte le informazioni fornite e le osservazioni formulate durante la procedura. Se l'audizione non ha luogo, il termine di sei mesi decorre due mesi dopo la data della lettera di convocazione trasmessa dalla Commissione.</w:t>
            </w:r>
          </w:p>
        </w:tc>
      </w:tr>
      <w:tr w:rsidR="0036401B" w:rsidRPr="001E6880" w:rsidTr="001E6880">
        <w:tc>
          <w:tcPr>
            <w:tcW w:w="7139" w:type="dxa"/>
          </w:tcPr>
          <w:p w:rsidR="0036401B" w:rsidRPr="001E6880" w:rsidRDefault="0036401B" w:rsidP="0044641B">
            <w:pPr>
              <w:spacing w:before="0" w:after="0"/>
              <w:jc w:val="both"/>
              <w:rPr>
                <w:sz w:val="20"/>
                <w:szCs w:val="20"/>
              </w:rPr>
            </w:pPr>
            <w:r w:rsidRPr="001E6880">
              <w:rPr>
                <w:sz w:val="20"/>
                <w:szCs w:val="20"/>
              </w:rPr>
              <w:t>7. Se nell'espletamento delle sue prerogative di cui all'articolo 75 la Commissione o la Corte dei conti europea rilevano irregolarità che dimostrino una carenza grave nell'efficace funzionamento dei sistemi di gestione e controllo, le conseguenti rettifiche finanziarie riducono il sostegno dei fondi al programma operativo.</w:t>
            </w:r>
          </w:p>
        </w:tc>
        <w:tc>
          <w:tcPr>
            <w:tcW w:w="7138" w:type="dxa"/>
          </w:tcPr>
          <w:p w:rsidR="0036401B" w:rsidRPr="001E6880" w:rsidRDefault="0036401B" w:rsidP="0044641B">
            <w:pPr>
              <w:spacing w:before="0" w:after="0"/>
              <w:jc w:val="both"/>
              <w:rPr>
                <w:sz w:val="20"/>
                <w:szCs w:val="20"/>
              </w:rPr>
            </w:pPr>
          </w:p>
        </w:tc>
      </w:tr>
      <w:tr w:rsidR="0036401B" w:rsidRPr="001E6880" w:rsidTr="001E6880">
        <w:tc>
          <w:tcPr>
            <w:tcW w:w="7139" w:type="dxa"/>
          </w:tcPr>
          <w:p w:rsidR="0036401B" w:rsidRPr="001E6880" w:rsidRDefault="0036401B" w:rsidP="0044641B">
            <w:pPr>
              <w:spacing w:before="0" w:after="0"/>
              <w:jc w:val="both"/>
              <w:rPr>
                <w:sz w:val="20"/>
                <w:szCs w:val="20"/>
              </w:rPr>
            </w:pPr>
            <w:r w:rsidRPr="001E6880">
              <w:rPr>
                <w:sz w:val="20"/>
                <w:szCs w:val="20"/>
              </w:rPr>
              <w:t>Il primo comma non si applica in caso di carenze gravi nell'efficace funzionamento dei sistemi di gestione e controllo che, prima della data di accertamento da parte della Commissione o della Corte dei conti europea:</w:t>
            </w:r>
          </w:p>
        </w:tc>
        <w:tc>
          <w:tcPr>
            <w:tcW w:w="7138" w:type="dxa"/>
          </w:tcPr>
          <w:p w:rsidR="0036401B" w:rsidRPr="001E6880" w:rsidRDefault="0036401B" w:rsidP="0044641B">
            <w:pPr>
              <w:spacing w:before="0" w:after="0"/>
              <w:jc w:val="both"/>
              <w:rPr>
                <w:sz w:val="20"/>
                <w:szCs w:val="20"/>
              </w:rPr>
            </w:pPr>
          </w:p>
        </w:tc>
      </w:tr>
      <w:tr w:rsidR="0036401B" w:rsidRPr="001E6880" w:rsidTr="001E6880">
        <w:tc>
          <w:tcPr>
            <w:tcW w:w="7139" w:type="dxa"/>
          </w:tcPr>
          <w:p w:rsidR="0036401B" w:rsidRPr="001E6880" w:rsidRDefault="0036401B" w:rsidP="0044641B">
            <w:pPr>
              <w:spacing w:before="0" w:after="0"/>
              <w:jc w:val="both"/>
              <w:rPr>
                <w:sz w:val="20"/>
                <w:szCs w:val="20"/>
              </w:rPr>
            </w:pPr>
            <w:r w:rsidRPr="001E6880">
              <w:rPr>
                <w:sz w:val="20"/>
                <w:szCs w:val="20"/>
              </w:rPr>
              <w:t>a) siano state individuate nella dichiarazione di gestione, nella relazione annuale di controllo o nel parere di audit presentati alla Commissione a norma dell'articolo 59, paragrafo 5, del regolamento finanziario o in altre relazioni di audit dell'autorità di audit presentate alla Commissione e siano state oggetto di interventi appropriati; oppure</w:t>
            </w:r>
          </w:p>
        </w:tc>
        <w:tc>
          <w:tcPr>
            <w:tcW w:w="7138" w:type="dxa"/>
          </w:tcPr>
          <w:p w:rsidR="0036401B" w:rsidRPr="001E6880" w:rsidRDefault="0036401B" w:rsidP="0044641B">
            <w:pPr>
              <w:spacing w:before="0" w:after="0"/>
              <w:jc w:val="both"/>
              <w:rPr>
                <w:sz w:val="20"/>
                <w:szCs w:val="20"/>
              </w:rPr>
            </w:pPr>
          </w:p>
        </w:tc>
      </w:tr>
      <w:tr w:rsidR="0036401B" w:rsidRPr="001E6880" w:rsidTr="001E6880">
        <w:tc>
          <w:tcPr>
            <w:tcW w:w="7139" w:type="dxa"/>
          </w:tcPr>
          <w:p w:rsidR="0036401B" w:rsidRPr="001E6880" w:rsidRDefault="0036401B" w:rsidP="0044641B">
            <w:pPr>
              <w:spacing w:before="0" w:after="0"/>
              <w:jc w:val="both"/>
              <w:rPr>
                <w:sz w:val="20"/>
                <w:szCs w:val="20"/>
              </w:rPr>
            </w:pPr>
            <w:r w:rsidRPr="001E6880">
              <w:rPr>
                <w:sz w:val="20"/>
                <w:szCs w:val="20"/>
              </w:rPr>
              <w:t>b) siano state oggetto di misure correttive appropriate dello Stato membro.</w:t>
            </w:r>
          </w:p>
        </w:tc>
        <w:tc>
          <w:tcPr>
            <w:tcW w:w="7138" w:type="dxa"/>
          </w:tcPr>
          <w:p w:rsidR="0036401B" w:rsidRPr="001E6880" w:rsidRDefault="0036401B" w:rsidP="0044641B">
            <w:pPr>
              <w:spacing w:before="0" w:after="0"/>
              <w:jc w:val="both"/>
              <w:rPr>
                <w:sz w:val="20"/>
                <w:szCs w:val="20"/>
              </w:rPr>
            </w:pPr>
          </w:p>
        </w:tc>
      </w:tr>
      <w:tr w:rsidR="0036401B" w:rsidRPr="001E6880" w:rsidTr="001E6880">
        <w:tc>
          <w:tcPr>
            <w:tcW w:w="7139" w:type="dxa"/>
          </w:tcPr>
          <w:p w:rsidR="0036401B" w:rsidRPr="001E6880" w:rsidRDefault="0036401B" w:rsidP="0044641B">
            <w:pPr>
              <w:spacing w:before="0" w:after="0"/>
              <w:jc w:val="both"/>
              <w:rPr>
                <w:sz w:val="20"/>
                <w:szCs w:val="20"/>
              </w:rPr>
            </w:pPr>
            <w:r w:rsidRPr="001E6880">
              <w:rPr>
                <w:sz w:val="20"/>
                <w:szCs w:val="20"/>
              </w:rPr>
              <w:t>La valutazione delle gravi carenze nell'efficace funzionamento dei sistemi di gestione e controllo è basata sul diritto applicabile al momento della presentazione delle dichiarazioni di gestione, delle relazioni annuali di controllo e dei pareri di audit pertinenti.</w:t>
            </w:r>
          </w:p>
        </w:tc>
        <w:tc>
          <w:tcPr>
            <w:tcW w:w="7138" w:type="dxa"/>
          </w:tcPr>
          <w:p w:rsidR="0036401B" w:rsidRPr="001E6880" w:rsidRDefault="0036401B" w:rsidP="0044641B">
            <w:pPr>
              <w:spacing w:before="0" w:after="0"/>
              <w:jc w:val="both"/>
              <w:rPr>
                <w:sz w:val="20"/>
                <w:szCs w:val="20"/>
              </w:rPr>
            </w:pPr>
          </w:p>
        </w:tc>
      </w:tr>
      <w:tr w:rsidR="0036401B" w:rsidRPr="001E6880" w:rsidTr="001E6880">
        <w:tc>
          <w:tcPr>
            <w:tcW w:w="7139" w:type="dxa"/>
          </w:tcPr>
          <w:p w:rsidR="0036401B" w:rsidRPr="001E6880" w:rsidRDefault="0036401B" w:rsidP="0044641B">
            <w:pPr>
              <w:spacing w:before="0" w:after="0"/>
              <w:jc w:val="both"/>
              <w:rPr>
                <w:sz w:val="20"/>
                <w:szCs w:val="20"/>
              </w:rPr>
            </w:pPr>
            <w:r w:rsidRPr="001E6880">
              <w:rPr>
                <w:sz w:val="20"/>
                <w:szCs w:val="20"/>
              </w:rPr>
              <w:t>Nel contesto della decisione su una rettifica finanziaria la Commissione:</w:t>
            </w:r>
          </w:p>
        </w:tc>
        <w:tc>
          <w:tcPr>
            <w:tcW w:w="7138" w:type="dxa"/>
          </w:tcPr>
          <w:p w:rsidR="0036401B" w:rsidRPr="001E6880" w:rsidRDefault="0036401B" w:rsidP="0044641B">
            <w:pPr>
              <w:spacing w:before="0" w:after="0"/>
              <w:jc w:val="both"/>
              <w:rPr>
                <w:sz w:val="20"/>
                <w:szCs w:val="20"/>
              </w:rPr>
            </w:pPr>
          </w:p>
        </w:tc>
      </w:tr>
      <w:tr w:rsidR="0036401B" w:rsidRPr="001E6880" w:rsidTr="001E6880">
        <w:tc>
          <w:tcPr>
            <w:tcW w:w="7139" w:type="dxa"/>
          </w:tcPr>
          <w:p w:rsidR="0036401B" w:rsidRPr="001E6880" w:rsidRDefault="0036401B" w:rsidP="0044641B">
            <w:pPr>
              <w:spacing w:before="0" w:after="0"/>
              <w:jc w:val="both"/>
              <w:rPr>
                <w:sz w:val="20"/>
                <w:szCs w:val="20"/>
              </w:rPr>
            </w:pPr>
            <w:r w:rsidRPr="001E6880">
              <w:rPr>
                <w:sz w:val="20"/>
                <w:szCs w:val="20"/>
              </w:rPr>
              <w:t>a) rispetta il principio di proporzionalità tenendo conto della natura e della gravità della carenza grave nell'efficace funzionamento dei sistemi di gestione e controllo e delle relative implicazioni finanziarie per il bilancio dell'Unione;</w:t>
            </w:r>
          </w:p>
        </w:tc>
        <w:tc>
          <w:tcPr>
            <w:tcW w:w="7138" w:type="dxa"/>
          </w:tcPr>
          <w:p w:rsidR="0036401B" w:rsidRPr="001E6880" w:rsidRDefault="0036401B" w:rsidP="0044641B">
            <w:pPr>
              <w:spacing w:before="0" w:after="0"/>
              <w:jc w:val="both"/>
              <w:rPr>
                <w:sz w:val="20"/>
                <w:szCs w:val="20"/>
              </w:rPr>
            </w:pPr>
          </w:p>
        </w:tc>
      </w:tr>
      <w:tr w:rsidR="0036401B" w:rsidRPr="001E6880" w:rsidTr="001E6880">
        <w:tc>
          <w:tcPr>
            <w:tcW w:w="7139" w:type="dxa"/>
          </w:tcPr>
          <w:p w:rsidR="0036401B" w:rsidRPr="001E6880" w:rsidRDefault="0036401B" w:rsidP="0044641B">
            <w:pPr>
              <w:spacing w:before="0" w:after="0"/>
              <w:jc w:val="both"/>
              <w:rPr>
                <w:sz w:val="20"/>
                <w:szCs w:val="20"/>
              </w:rPr>
            </w:pPr>
            <w:r w:rsidRPr="001E6880">
              <w:rPr>
                <w:sz w:val="20"/>
                <w:szCs w:val="20"/>
              </w:rPr>
              <w:t>b) ai fini dell'applicazione di una rettifica su base forfettaria o per estrapolazione, esclude le spese irregolari precedentemente rilevate dallo Stato membro che sono state oggetto di adeguamento dei conti conformemente all'articolo 139, paragrafo 10, e le spese oggetto di valutazione in corso della loro legittimità e regolarità a norma dell'articolo 137, paragrafo 2;</w:t>
            </w:r>
          </w:p>
        </w:tc>
        <w:tc>
          <w:tcPr>
            <w:tcW w:w="7138" w:type="dxa"/>
          </w:tcPr>
          <w:p w:rsidR="0036401B" w:rsidRPr="001E6880" w:rsidRDefault="0036401B" w:rsidP="0044641B">
            <w:pPr>
              <w:spacing w:before="0" w:after="0"/>
              <w:jc w:val="both"/>
              <w:rPr>
                <w:sz w:val="20"/>
                <w:szCs w:val="20"/>
              </w:rPr>
            </w:pPr>
          </w:p>
        </w:tc>
      </w:tr>
      <w:tr w:rsidR="0036401B" w:rsidRPr="001E6880" w:rsidTr="001E6880">
        <w:tc>
          <w:tcPr>
            <w:tcW w:w="7139" w:type="dxa"/>
          </w:tcPr>
          <w:p w:rsidR="0036401B" w:rsidRPr="001E6880" w:rsidRDefault="0036401B" w:rsidP="0044641B">
            <w:pPr>
              <w:spacing w:before="0" w:after="0"/>
              <w:jc w:val="both"/>
              <w:rPr>
                <w:sz w:val="20"/>
                <w:szCs w:val="20"/>
              </w:rPr>
            </w:pPr>
            <w:r w:rsidRPr="001E6880">
              <w:rPr>
                <w:sz w:val="20"/>
                <w:szCs w:val="20"/>
              </w:rPr>
              <w:t>c) tiene conto delle rettifiche su base forfettaria o per estrapolazione applicate alle spese dallo Stato membro per altre carenze gravi rilevate dallo Stato membro al momento di determinare il rischio residuo per il bilancio dell'Unione.</w:t>
            </w:r>
          </w:p>
        </w:tc>
        <w:tc>
          <w:tcPr>
            <w:tcW w:w="7138" w:type="dxa"/>
          </w:tcPr>
          <w:p w:rsidR="0036401B" w:rsidRPr="001E6880" w:rsidRDefault="0036401B" w:rsidP="0044641B">
            <w:pPr>
              <w:spacing w:before="0" w:after="0"/>
              <w:jc w:val="both"/>
              <w:rPr>
                <w:sz w:val="20"/>
                <w:szCs w:val="20"/>
              </w:rPr>
            </w:pPr>
          </w:p>
        </w:tc>
      </w:tr>
      <w:tr w:rsidR="0036401B" w:rsidRPr="001E6880" w:rsidTr="001E6880">
        <w:tc>
          <w:tcPr>
            <w:tcW w:w="7139" w:type="dxa"/>
          </w:tcPr>
          <w:p w:rsidR="0036401B" w:rsidRPr="001E6880" w:rsidRDefault="0036401B" w:rsidP="0044641B">
            <w:pPr>
              <w:spacing w:before="0" w:after="0"/>
              <w:jc w:val="both"/>
              <w:rPr>
                <w:sz w:val="20"/>
                <w:szCs w:val="20"/>
              </w:rPr>
            </w:pPr>
            <w:r w:rsidRPr="001E6880">
              <w:rPr>
                <w:sz w:val="20"/>
                <w:szCs w:val="20"/>
              </w:rPr>
              <w:t>8. Le norme specifiche per il FEAMP possono fissare norme supplementari di procedura per le rettifiche finanziarie di cui all'articolo 144, paragrafo 7.</w:t>
            </w:r>
          </w:p>
        </w:tc>
        <w:tc>
          <w:tcPr>
            <w:tcW w:w="7138" w:type="dxa"/>
          </w:tcPr>
          <w:p w:rsidR="0036401B" w:rsidRPr="001E6880" w:rsidRDefault="0036401B" w:rsidP="0044641B">
            <w:pPr>
              <w:spacing w:before="0" w:after="0"/>
              <w:jc w:val="both"/>
              <w:rPr>
                <w:sz w:val="20"/>
                <w:szCs w:val="20"/>
              </w:rPr>
            </w:pPr>
          </w:p>
        </w:tc>
      </w:tr>
      <w:tr w:rsidR="0036401B" w:rsidRPr="001E6880" w:rsidTr="001E6880">
        <w:tc>
          <w:tcPr>
            <w:tcW w:w="7139" w:type="dxa"/>
          </w:tcPr>
          <w:p w:rsidR="0036401B" w:rsidRPr="001E6880" w:rsidRDefault="0036401B" w:rsidP="0044641B">
            <w:pPr>
              <w:keepNext/>
              <w:spacing w:before="0" w:after="0"/>
              <w:jc w:val="both"/>
              <w:rPr>
                <w:b/>
                <w:i/>
                <w:sz w:val="20"/>
                <w:szCs w:val="20"/>
              </w:rPr>
            </w:pPr>
            <w:r w:rsidRPr="001E6880">
              <w:rPr>
                <w:b/>
                <w:i/>
                <w:sz w:val="20"/>
                <w:szCs w:val="20"/>
              </w:rPr>
              <w:t>Articolo 146</w:t>
            </w:r>
          </w:p>
          <w:p w:rsidR="0036401B" w:rsidRPr="001E6880" w:rsidRDefault="0036401B" w:rsidP="0044641B">
            <w:pPr>
              <w:keepNext/>
              <w:spacing w:before="0" w:after="0"/>
              <w:jc w:val="both"/>
              <w:rPr>
                <w:b/>
                <w:i/>
                <w:sz w:val="20"/>
                <w:szCs w:val="20"/>
              </w:rPr>
            </w:pPr>
            <w:r w:rsidRPr="001E6880">
              <w:rPr>
                <w:b/>
                <w:i/>
                <w:sz w:val="20"/>
                <w:szCs w:val="20"/>
              </w:rPr>
              <w:t>Obblighi degli Stati membri</w:t>
            </w:r>
          </w:p>
        </w:tc>
        <w:tc>
          <w:tcPr>
            <w:tcW w:w="7138" w:type="dxa"/>
          </w:tcPr>
          <w:p w:rsidR="0036401B" w:rsidRPr="001E6880" w:rsidRDefault="0036401B" w:rsidP="0044641B">
            <w:pPr>
              <w:keepNext/>
              <w:spacing w:before="0" w:after="0"/>
              <w:jc w:val="both"/>
              <w:rPr>
                <w:b/>
                <w:i/>
                <w:sz w:val="20"/>
                <w:szCs w:val="20"/>
              </w:rPr>
            </w:pPr>
            <w:r w:rsidRPr="001E6880">
              <w:rPr>
                <w:b/>
                <w:i/>
                <w:sz w:val="20"/>
                <w:szCs w:val="20"/>
              </w:rPr>
              <w:t>Articolo 101</w:t>
            </w:r>
          </w:p>
          <w:p w:rsidR="0036401B" w:rsidRPr="001E6880" w:rsidRDefault="0036401B" w:rsidP="0044641B">
            <w:pPr>
              <w:keepNext/>
              <w:spacing w:before="0" w:after="0"/>
              <w:jc w:val="both"/>
              <w:rPr>
                <w:b/>
                <w:i/>
                <w:sz w:val="20"/>
                <w:szCs w:val="20"/>
              </w:rPr>
            </w:pPr>
            <w:r w:rsidRPr="001E6880">
              <w:rPr>
                <w:b/>
                <w:i/>
                <w:sz w:val="20"/>
                <w:szCs w:val="20"/>
              </w:rPr>
              <w:t>Obblighi degli Stati membri</w:t>
            </w:r>
          </w:p>
        </w:tc>
      </w:tr>
      <w:tr w:rsidR="0036401B" w:rsidRPr="001E6880" w:rsidTr="001E6880">
        <w:tc>
          <w:tcPr>
            <w:tcW w:w="7139" w:type="dxa"/>
          </w:tcPr>
          <w:p w:rsidR="0036401B" w:rsidRPr="001E6880" w:rsidRDefault="0036401B" w:rsidP="0044641B">
            <w:pPr>
              <w:spacing w:before="0" w:after="0"/>
              <w:jc w:val="both"/>
              <w:rPr>
                <w:sz w:val="20"/>
                <w:szCs w:val="20"/>
              </w:rPr>
            </w:pPr>
            <w:r w:rsidRPr="001E6880">
              <w:rPr>
                <w:sz w:val="20"/>
                <w:szCs w:val="20"/>
              </w:rPr>
              <w:t xml:space="preserve">Una rettifica finanziaria da parte della Commissione lascia impregiudicato l'obbligo dello Stato membro di procedere ai recuperi di cui all'articolo 143, paragrafo 2, del </w:t>
            </w:r>
            <w:r w:rsidRPr="001E6880">
              <w:rPr>
                <w:sz w:val="20"/>
                <w:szCs w:val="20"/>
              </w:rPr>
              <w:lastRenderedPageBreak/>
              <w:t>presente regolamento e di recuperare gli aiuti di Stato ai sensi dell'articolo 107, paragrafo 1, TFUE e a norma dell'articolo 14 del regolamento (CE) n. 659/1999 del Consiglio.</w:t>
            </w:r>
          </w:p>
        </w:tc>
        <w:tc>
          <w:tcPr>
            <w:tcW w:w="7138" w:type="dxa"/>
          </w:tcPr>
          <w:p w:rsidR="0036401B" w:rsidRPr="001E6880" w:rsidRDefault="0036401B" w:rsidP="0044641B">
            <w:pPr>
              <w:spacing w:before="0" w:after="0"/>
              <w:jc w:val="both"/>
              <w:rPr>
                <w:sz w:val="20"/>
                <w:szCs w:val="20"/>
              </w:rPr>
            </w:pPr>
            <w:r w:rsidRPr="001E6880">
              <w:rPr>
                <w:sz w:val="20"/>
                <w:szCs w:val="20"/>
              </w:rPr>
              <w:lastRenderedPageBreak/>
              <w:t xml:space="preserve">L'applicazione di una rettifica finanziaria da parte della Commissione lascia impregiudicato l'obbligo dello Stato membro di procedere ai recuperi di cui all'articolo </w:t>
            </w:r>
            <w:r w:rsidRPr="001E6880">
              <w:rPr>
                <w:sz w:val="20"/>
                <w:szCs w:val="20"/>
              </w:rPr>
              <w:lastRenderedPageBreak/>
              <w:t>98, paragrafo 2, del presente regolamento e di recuperare l'aiuto di Stato secondo quanto previsto all'articolo 87 del trattato e all'articolo 14 del regolamento (CE) del Consiglio n. 659/1999, del 22 marzo 1999, recante modalità di applicazione dell'articolo 88 del trattato CE.</w:t>
            </w:r>
          </w:p>
        </w:tc>
      </w:tr>
      <w:tr w:rsidR="0036401B" w:rsidRPr="001E6880" w:rsidTr="001E6880">
        <w:tc>
          <w:tcPr>
            <w:tcW w:w="7139" w:type="dxa"/>
          </w:tcPr>
          <w:p w:rsidR="0036401B" w:rsidRPr="001E6880" w:rsidRDefault="0036401B" w:rsidP="0044641B">
            <w:pPr>
              <w:spacing w:before="0" w:after="0"/>
              <w:jc w:val="both"/>
              <w:rPr>
                <w:b/>
                <w:i/>
                <w:sz w:val="20"/>
                <w:szCs w:val="20"/>
              </w:rPr>
            </w:pPr>
            <w:r w:rsidRPr="001E6880">
              <w:rPr>
                <w:b/>
                <w:i/>
                <w:sz w:val="20"/>
                <w:szCs w:val="20"/>
              </w:rPr>
              <w:lastRenderedPageBreak/>
              <w:t>Articolo 147</w:t>
            </w:r>
          </w:p>
          <w:p w:rsidR="0036401B" w:rsidRPr="001E6880" w:rsidRDefault="0036401B" w:rsidP="0044641B">
            <w:pPr>
              <w:spacing w:before="0" w:after="0"/>
              <w:jc w:val="both"/>
              <w:rPr>
                <w:b/>
                <w:i/>
                <w:sz w:val="20"/>
                <w:szCs w:val="20"/>
              </w:rPr>
            </w:pPr>
            <w:r w:rsidRPr="001E6880">
              <w:rPr>
                <w:b/>
                <w:i/>
                <w:sz w:val="20"/>
                <w:szCs w:val="20"/>
              </w:rPr>
              <w:t>Rimborso</w:t>
            </w:r>
          </w:p>
        </w:tc>
        <w:tc>
          <w:tcPr>
            <w:tcW w:w="7138" w:type="dxa"/>
          </w:tcPr>
          <w:p w:rsidR="0036401B" w:rsidRPr="001E6880" w:rsidRDefault="0036401B" w:rsidP="0044641B">
            <w:pPr>
              <w:spacing w:before="0" w:after="0"/>
              <w:jc w:val="both"/>
              <w:rPr>
                <w:b/>
                <w:i/>
                <w:sz w:val="20"/>
                <w:szCs w:val="20"/>
              </w:rPr>
            </w:pPr>
            <w:r w:rsidRPr="001E6880">
              <w:rPr>
                <w:b/>
                <w:i/>
                <w:sz w:val="20"/>
                <w:szCs w:val="20"/>
              </w:rPr>
              <w:t>Articolo 102</w:t>
            </w:r>
          </w:p>
          <w:p w:rsidR="0036401B" w:rsidRPr="001E6880" w:rsidRDefault="0036401B" w:rsidP="0044641B">
            <w:pPr>
              <w:spacing w:before="0" w:after="0"/>
              <w:jc w:val="both"/>
              <w:rPr>
                <w:b/>
                <w:i/>
                <w:sz w:val="20"/>
                <w:szCs w:val="20"/>
              </w:rPr>
            </w:pPr>
            <w:r w:rsidRPr="001E6880">
              <w:rPr>
                <w:b/>
                <w:i/>
                <w:sz w:val="20"/>
                <w:szCs w:val="20"/>
              </w:rPr>
              <w:t>Rimborso</w:t>
            </w:r>
          </w:p>
        </w:tc>
      </w:tr>
      <w:tr w:rsidR="0036401B" w:rsidRPr="001E6880" w:rsidTr="001E6880">
        <w:tc>
          <w:tcPr>
            <w:tcW w:w="7139" w:type="dxa"/>
          </w:tcPr>
          <w:p w:rsidR="0036401B" w:rsidRPr="001E6880" w:rsidRDefault="0036401B" w:rsidP="0044641B">
            <w:pPr>
              <w:spacing w:before="0" w:after="0"/>
              <w:jc w:val="both"/>
              <w:rPr>
                <w:sz w:val="20"/>
                <w:szCs w:val="20"/>
              </w:rPr>
            </w:pPr>
            <w:r w:rsidRPr="001E6880">
              <w:rPr>
                <w:sz w:val="20"/>
                <w:szCs w:val="20"/>
              </w:rPr>
              <w:t>1. Qualsiasi importo dovuto al bilancio dell'Unione è rimborsato entro il termine indicato nell'ordine di riscossione emesso a norma dell'articolo 73 del regolamento finanziario. Detto termine corrisponde all'ultimo giorno del secondo mese successivo all'emissione dell'ordine.</w:t>
            </w:r>
          </w:p>
        </w:tc>
        <w:tc>
          <w:tcPr>
            <w:tcW w:w="7138" w:type="dxa"/>
          </w:tcPr>
          <w:p w:rsidR="0036401B" w:rsidRPr="001E6880" w:rsidRDefault="0036401B" w:rsidP="0044641B">
            <w:pPr>
              <w:spacing w:before="0" w:after="0"/>
              <w:jc w:val="both"/>
              <w:rPr>
                <w:sz w:val="20"/>
                <w:szCs w:val="20"/>
              </w:rPr>
            </w:pPr>
            <w:r w:rsidRPr="001E6880">
              <w:rPr>
                <w:sz w:val="20"/>
                <w:szCs w:val="20"/>
              </w:rPr>
              <w:t xml:space="preserve">1. Qualsiasi importo dovuto al bilancio generale dell'Unione europea è rimborsato entro il termine indicato nell'ordine di riscossione emesso a norma dell'articolo 72 del regolamento (CE, </w:t>
            </w:r>
            <w:proofErr w:type="spellStart"/>
            <w:r w:rsidRPr="001E6880">
              <w:rPr>
                <w:sz w:val="20"/>
                <w:szCs w:val="20"/>
              </w:rPr>
              <w:t>Euratom</w:t>
            </w:r>
            <w:proofErr w:type="spellEnd"/>
            <w:r w:rsidRPr="001E6880">
              <w:rPr>
                <w:sz w:val="20"/>
                <w:szCs w:val="20"/>
              </w:rPr>
              <w:t>) n. 1605/2002. Detto termine corrisponde all'ultimo giorno del secondo mese successivo a quello di emissione dell'ordine.</w:t>
            </w:r>
          </w:p>
        </w:tc>
      </w:tr>
      <w:tr w:rsidR="0036401B" w:rsidRPr="001E6880" w:rsidTr="001E6880">
        <w:tc>
          <w:tcPr>
            <w:tcW w:w="7139" w:type="dxa"/>
          </w:tcPr>
          <w:p w:rsidR="0036401B" w:rsidRPr="001E6880" w:rsidRDefault="0036401B" w:rsidP="0044641B">
            <w:pPr>
              <w:spacing w:before="0" w:after="0"/>
              <w:jc w:val="both"/>
              <w:rPr>
                <w:sz w:val="20"/>
                <w:szCs w:val="20"/>
              </w:rPr>
            </w:pPr>
            <w:r w:rsidRPr="001E6880">
              <w:rPr>
                <w:sz w:val="20"/>
                <w:szCs w:val="20"/>
              </w:rPr>
              <w:t>2. Ogni ritardo nel provvedere al rimborso dà luogo all'applicazione di interessi di mora, a decorrere dalla data di scadenza del termine e fino alla data del pagamento effettivo. Il tasso di tale interesse è superiore di un punto e mezzo rispetto al tasso applicato dalla Banca centrale europea alle sue principali operazioni di rifinanziamento il primo giorno lavorativo del mese in cui scade il termine.</w:t>
            </w:r>
          </w:p>
        </w:tc>
        <w:tc>
          <w:tcPr>
            <w:tcW w:w="7138" w:type="dxa"/>
          </w:tcPr>
          <w:p w:rsidR="0036401B" w:rsidRPr="001E6880" w:rsidRDefault="0036401B" w:rsidP="0044641B">
            <w:pPr>
              <w:spacing w:before="0" w:after="0"/>
              <w:jc w:val="both"/>
              <w:rPr>
                <w:sz w:val="20"/>
                <w:szCs w:val="20"/>
              </w:rPr>
            </w:pPr>
            <w:r w:rsidRPr="001E6880">
              <w:rPr>
                <w:sz w:val="20"/>
                <w:szCs w:val="20"/>
              </w:rPr>
              <w:t>2. Ogni ritardo nel provvedere al rimborso dà luogo all'applicazione di interessi di mora, a decorrere dalla data di scadenza del termine e fino alla data del pagamento effettivo. Il tasso di tale interesse è superiore di un punto e mezzo rispetto al tasso applicato dalla Banca centrale europea alle sue principali operazioni di rifinanziamento il primo giorno lavorativo del mese in cui scade il termine.</w:t>
            </w:r>
          </w:p>
        </w:tc>
      </w:tr>
      <w:tr w:rsidR="0036401B" w:rsidRPr="001E6880" w:rsidTr="00082F4E">
        <w:tc>
          <w:tcPr>
            <w:tcW w:w="7139" w:type="dxa"/>
          </w:tcPr>
          <w:p w:rsidR="0036401B" w:rsidRPr="001E6880" w:rsidRDefault="0036401B" w:rsidP="0044641B">
            <w:pPr>
              <w:spacing w:before="0" w:after="0"/>
              <w:jc w:val="center"/>
              <w:rPr>
                <w:sz w:val="20"/>
                <w:szCs w:val="20"/>
              </w:rPr>
            </w:pPr>
            <w:r w:rsidRPr="001E6880">
              <w:rPr>
                <w:sz w:val="20"/>
                <w:szCs w:val="20"/>
              </w:rPr>
              <w:t>TITOLO III</w:t>
            </w:r>
          </w:p>
          <w:p w:rsidR="0036401B" w:rsidRPr="001E6880" w:rsidRDefault="0036401B" w:rsidP="0044641B">
            <w:pPr>
              <w:spacing w:before="0" w:after="0"/>
              <w:jc w:val="center"/>
              <w:rPr>
                <w:sz w:val="20"/>
                <w:szCs w:val="20"/>
              </w:rPr>
            </w:pPr>
            <w:r w:rsidRPr="001E6880">
              <w:rPr>
                <w:sz w:val="20"/>
                <w:szCs w:val="20"/>
              </w:rPr>
              <w:t>PROPORZIONALITÀ IN MATERIA DI CONTROLLO DEI PROGRAMMI OPERATIVI</w:t>
            </w:r>
          </w:p>
        </w:tc>
        <w:tc>
          <w:tcPr>
            <w:tcW w:w="7138" w:type="dxa"/>
          </w:tcPr>
          <w:p w:rsidR="0036401B" w:rsidRPr="001E6880" w:rsidRDefault="0036401B" w:rsidP="0044641B">
            <w:pPr>
              <w:spacing w:before="0" w:after="0"/>
              <w:jc w:val="center"/>
              <w:rPr>
                <w:sz w:val="20"/>
                <w:szCs w:val="20"/>
              </w:rPr>
            </w:pPr>
            <w:r w:rsidRPr="001E6880">
              <w:rPr>
                <w:sz w:val="20"/>
                <w:szCs w:val="20"/>
              </w:rPr>
              <w:t>SEZIONE 3</w:t>
            </w:r>
          </w:p>
          <w:p w:rsidR="0036401B" w:rsidRPr="001E6880" w:rsidRDefault="0036401B" w:rsidP="0044641B">
            <w:pPr>
              <w:spacing w:before="0" w:after="0"/>
              <w:jc w:val="center"/>
              <w:rPr>
                <w:sz w:val="20"/>
                <w:szCs w:val="20"/>
              </w:rPr>
            </w:pPr>
            <w:r w:rsidRPr="001E6880">
              <w:rPr>
                <w:sz w:val="20"/>
                <w:szCs w:val="20"/>
              </w:rPr>
              <w:t>PROPORZIONALITÀ IN MATERIA DI CONTROLLO DEI</w:t>
            </w:r>
          </w:p>
          <w:p w:rsidR="0036401B" w:rsidRPr="001E6880" w:rsidRDefault="0036401B" w:rsidP="0044641B">
            <w:pPr>
              <w:spacing w:before="0" w:after="0"/>
              <w:jc w:val="center"/>
              <w:rPr>
                <w:sz w:val="20"/>
                <w:szCs w:val="20"/>
              </w:rPr>
            </w:pPr>
            <w:r w:rsidRPr="001E6880">
              <w:rPr>
                <w:sz w:val="20"/>
                <w:szCs w:val="20"/>
              </w:rPr>
              <w:t>PROGRAMMI OPERATIVI</w:t>
            </w:r>
          </w:p>
        </w:tc>
      </w:tr>
      <w:tr w:rsidR="0036401B" w:rsidRPr="001E6880" w:rsidTr="00082F4E">
        <w:tc>
          <w:tcPr>
            <w:tcW w:w="7139" w:type="dxa"/>
          </w:tcPr>
          <w:p w:rsidR="0036401B" w:rsidRPr="001E6880" w:rsidRDefault="0036401B" w:rsidP="0044641B">
            <w:pPr>
              <w:spacing w:before="0" w:after="0"/>
              <w:jc w:val="both"/>
              <w:rPr>
                <w:b/>
                <w:i/>
                <w:sz w:val="20"/>
                <w:szCs w:val="20"/>
              </w:rPr>
            </w:pPr>
            <w:r w:rsidRPr="001E6880">
              <w:rPr>
                <w:b/>
                <w:i/>
                <w:sz w:val="20"/>
                <w:szCs w:val="20"/>
              </w:rPr>
              <w:t>Articolo 148</w:t>
            </w:r>
          </w:p>
          <w:p w:rsidR="0036401B" w:rsidRPr="001E6880" w:rsidRDefault="0036401B" w:rsidP="0044641B">
            <w:pPr>
              <w:spacing w:before="0" w:after="0"/>
              <w:jc w:val="both"/>
              <w:rPr>
                <w:b/>
                <w:i/>
                <w:sz w:val="20"/>
                <w:szCs w:val="20"/>
              </w:rPr>
            </w:pPr>
            <w:r w:rsidRPr="001E6880">
              <w:rPr>
                <w:b/>
                <w:i/>
                <w:sz w:val="20"/>
                <w:szCs w:val="20"/>
              </w:rPr>
              <w:t>Proporzionalità in materia di controllo dei programmi operativi</w:t>
            </w:r>
          </w:p>
        </w:tc>
        <w:tc>
          <w:tcPr>
            <w:tcW w:w="7138" w:type="dxa"/>
          </w:tcPr>
          <w:p w:rsidR="0036401B" w:rsidRPr="001E6880" w:rsidRDefault="0036401B" w:rsidP="0044641B">
            <w:pPr>
              <w:spacing w:before="0" w:after="0"/>
              <w:jc w:val="both"/>
              <w:rPr>
                <w:b/>
                <w:i/>
                <w:sz w:val="20"/>
                <w:szCs w:val="20"/>
              </w:rPr>
            </w:pPr>
            <w:r w:rsidRPr="001E6880">
              <w:rPr>
                <w:b/>
                <w:i/>
                <w:sz w:val="20"/>
                <w:szCs w:val="20"/>
              </w:rPr>
              <w:t>Articolo 74</w:t>
            </w:r>
          </w:p>
          <w:p w:rsidR="0036401B" w:rsidRPr="001E6880" w:rsidRDefault="0036401B" w:rsidP="0044641B">
            <w:pPr>
              <w:spacing w:before="0" w:after="0"/>
              <w:jc w:val="both"/>
              <w:rPr>
                <w:b/>
                <w:i/>
                <w:sz w:val="20"/>
                <w:szCs w:val="20"/>
              </w:rPr>
            </w:pPr>
            <w:r w:rsidRPr="001E6880">
              <w:rPr>
                <w:b/>
                <w:i/>
                <w:sz w:val="20"/>
                <w:szCs w:val="20"/>
              </w:rPr>
              <w:t>Disposizioni sulla proporzionalità in materia di controllo</w:t>
            </w:r>
          </w:p>
        </w:tc>
      </w:tr>
      <w:tr w:rsidR="0036401B" w:rsidRPr="001E6880" w:rsidTr="00082F4E">
        <w:tc>
          <w:tcPr>
            <w:tcW w:w="7139" w:type="dxa"/>
          </w:tcPr>
          <w:p w:rsidR="0036401B" w:rsidRPr="001E6880" w:rsidRDefault="0036401B" w:rsidP="0044641B">
            <w:pPr>
              <w:spacing w:before="0" w:after="0"/>
              <w:jc w:val="both"/>
              <w:rPr>
                <w:sz w:val="20"/>
                <w:szCs w:val="20"/>
              </w:rPr>
            </w:pPr>
            <w:r w:rsidRPr="001E6880">
              <w:rPr>
                <w:sz w:val="20"/>
                <w:szCs w:val="20"/>
              </w:rPr>
              <w:t>1. Le operazioni per le quali la spesa totale ammissibile non supera 200 000 EUR per il FESR e il Fondo di coesione, 150 000 EUR per il FSE o 100 000 EUR per il FEAMP non sono soggetti a più di un audit da parte dell'autorità di audit o della Commissione prima della presentazione dei bilanci in cui sono incluse le spese finali dell'operazione completata. Altre operazioni non sono soggette a più di un audit per periodo contabile da parte dell'autorità di audit o della Commissione prima della presentazione dei bilanci in cui sono incluse le spese finali dell'operazione completata. Le operazioni non sono soggette a un audit da parte della Commissione o dell'autorità di audit in qualsiasi anno, se è già stato svolto un audit durante quello stesso anno, da parte della Corte dei conti europea, posto che i risultati dei lavori di audit eseguiti dalla Corte dei conti europea per tali operazioni possano essere utilizzati dall'autorità di audit o dalla Commissione al fine di ottemperare ai loro rispettivi compiti.</w:t>
            </w:r>
          </w:p>
        </w:tc>
        <w:tc>
          <w:tcPr>
            <w:tcW w:w="7138" w:type="dxa"/>
          </w:tcPr>
          <w:p w:rsidR="0036401B" w:rsidRPr="001E6880" w:rsidRDefault="0036401B" w:rsidP="0044641B">
            <w:pPr>
              <w:spacing w:before="0" w:after="0"/>
              <w:jc w:val="both"/>
              <w:rPr>
                <w:sz w:val="20"/>
                <w:szCs w:val="20"/>
              </w:rPr>
            </w:pPr>
            <w:r w:rsidRPr="001E6880">
              <w:rPr>
                <w:sz w:val="20"/>
                <w:szCs w:val="20"/>
              </w:rPr>
              <w:t>1. Per i programmi operativi per i quali la spesa pubblica totale ammissibile non supera i 750 milioni di EUR e per i quali il livello di cofinanziamento della Comunità non supera il 40 % della spesa pubblica totale:</w:t>
            </w:r>
          </w:p>
          <w:p w:rsidR="0036401B" w:rsidRPr="001E6880" w:rsidRDefault="0036401B" w:rsidP="0044641B">
            <w:pPr>
              <w:spacing w:before="0" w:after="0"/>
              <w:jc w:val="both"/>
              <w:rPr>
                <w:sz w:val="20"/>
                <w:szCs w:val="20"/>
              </w:rPr>
            </w:pPr>
            <w:r w:rsidRPr="001E6880">
              <w:rPr>
                <w:sz w:val="20"/>
                <w:szCs w:val="20"/>
              </w:rPr>
              <w:t>a) l'autorità di audit non è tenuta a presentare una strategia di audit alla Commissione ai sensi dell'articolo 62, paragrafo 1, lettera c);</w:t>
            </w:r>
          </w:p>
          <w:p w:rsidR="0036401B" w:rsidRPr="001E6880" w:rsidRDefault="0036401B" w:rsidP="0044641B">
            <w:pPr>
              <w:spacing w:before="0" w:after="0"/>
              <w:jc w:val="both"/>
              <w:rPr>
                <w:sz w:val="20"/>
                <w:szCs w:val="20"/>
              </w:rPr>
            </w:pPr>
            <w:r w:rsidRPr="001E6880">
              <w:rPr>
                <w:sz w:val="20"/>
                <w:szCs w:val="20"/>
              </w:rPr>
              <w:t>b) quando il parere sulla conformità dei sistemi ai sensi dell'articolo 71, paragrafo 2, non comporta riserve o quando le riserve sono state sciolte a seguito dell'applicazione di misure correttive, la Commissione può concludere che può affidarsi principalmente al parere di cui all'articolo 62, paragrafo 1, lettera d), punto ii), per quanto riguarda l'efficace funzionamento dei sistemi e che svolgerà per proprio conto controlli in loco solo qualora vi siano prove che facciano presumere carenze del sistema che interessano le spese certificate alla Commissione relative ad un anno per il quale è stato fornito, ai sensi dell'articolo 62, paragrafo 1, lettera d), punto ii), un parere che non contiene riserve in relazione a tali carenze.</w:t>
            </w:r>
          </w:p>
          <w:p w:rsidR="0036401B" w:rsidRPr="001E6880" w:rsidRDefault="0036401B" w:rsidP="0044641B">
            <w:pPr>
              <w:spacing w:before="0" w:after="0"/>
              <w:jc w:val="both"/>
              <w:rPr>
                <w:sz w:val="20"/>
                <w:szCs w:val="20"/>
              </w:rPr>
            </w:pPr>
            <w:r w:rsidRPr="001E6880">
              <w:rPr>
                <w:sz w:val="20"/>
                <w:szCs w:val="20"/>
              </w:rPr>
              <w:t>Allorché la Commissione giunga a tale conclusione, ne informa lo Stato membro interessato. Qualora vi siano prove che facciano presumere carenze, la Commissione può chiedere allo Stato membro di effettuare controlli ai sensi dell'articolo 72, paragrafo 3, o può svolgere controlli per proprio conto ai sensi dell'articolo 72, paragrafo 2.</w:t>
            </w:r>
          </w:p>
        </w:tc>
      </w:tr>
      <w:tr w:rsidR="0036401B" w:rsidRPr="001E6880" w:rsidTr="00082F4E">
        <w:tc>
          <w:tcPr>
            <w:tcW w:w="7139" w:type="dxa"/>
          </w:tcPr>
          <w:p w:rsidR="0036401B" w:rsidRPr="001E6880" w:rsidRDefault="0036401B" w:rsidP="0044641B">
            <w:pPr>
              <w:spacing w:before="0" w:after="0"/>
              <w:jc w:val="both"/>
              <w:rPr>
                <w:b/>
                <w:i/>
                <w:sz w:val="20"/>
                <w:szCs w:val="20"/>
              </w:rPr>
            </w:pPr>
            <w:r w:rsidRPr="001E6880">
              <w:rPr>
                <w:sz w:val="20"/>
                <w:szCs w:val="20"/>
              </w:rPr>
              <w:t xml:space="preserve">2. Riguardo ai programmi operativi per i quali il parere di audit più recente non segnala l'esistenza di carenze significative, la Commissione può concordare con l'autorità di audit nel successivo incontro di cui all'articolo 128, paragrafo 3, che il livello di audit </w:t>
            </w:r>
            <w:r w:rsidRPr="001E6880">
              <w:rPr>
                <w:sz w:val="20"/>
                <w:szCs w:val="20"/>
              </w:rPr>
              <w:lastRenderedPageBreak/>
              <w:t>richiesto può essere ridotto in misura proporzionale al rischio individuato. In tal caso, la Commissione svolge audit sul posto per proprio conto solo qualora vi siano prove che facciano presumere carenze nel sistema di gestione e controllo che incidono sulle spese dichiarate alla Commissione in un periodo contabile i cui bilanci sono stati oggetto di una decisione di accettazione da parte della Commissione.</w:t>
            </w:r>
          </w:p>
        </w:tc>
        <w:tc>
          <w:tcPr>
            <w:tcW w:w="7138" w:type="dxa"/>
          </w:tcPr>
          <w:p w:rsidR="0036401B" w:rsidRPr="001E6880" w:rsidRDefault="0036401B" w:rsidP="0044641B">
            <w:pPr>
              <w:spacing w:before="0" w:after="0"/>
              <w:jc w:val="both"/>
              <w:rPr>
                <w:sz w:val="20"/>
                <w:szCs w:val="20"/>
              </w:rPr>
            </w:pPr>
            <w:r w:rsidRPr="001E6880">
              <w:rPr>
                <w:sz w:val="20"/>
                <w:szCs w:val="20"/>
              </w:rPr>
              <w:lastRenderedPageBreak/>
              <w:t>2. Per i programmi operativi di cui al paragrafo 1, uno Stato membro può inoltre scegliere di istituire, secondo le norme nazionali, gli organismi e le procedure per lo svolgimento:</w:t>
            </w:r>
          </w:p>
          <w:p w:rsidR="0036401B" w:rsidRPr="001E6880" w:rsidRDefault="0036401B" w:rsidP="0044641B">
            <w:pPr>
              <w:spacing w:before="0" w:after="0"/>
              <w:jc w:val="both"/>
              <w:rPr>
                <w:sz w:val="20"/>
                <w:szCs w:val="20"/>
              </w:rPr>
            </w:pPr>
            <w:r w:rsidRPr="001E6880">
              <w:rPr>
                <w:sz w:val="20"/>
                <w:szCs w:val="20"/>
              </w:rPr>
              <w:lastRenderedPageBreak/>
              <w:t>a) delle funzioni dell'autorità di gestione in relazione alla verifica dei prodotti e servizi cofinanziati e delle spese dichiarate ai sensi dell'articolo 60, lettera b);</w:t>
            </w:r>
          </w:p>
          <w:p w:rsidR="0036401B" w:rsidRPr="001E6880" w:rsidRDefault="0036401B" w:rsidP="0044641B">
            <w:pPr>
              <w:spacing w:before="0" w:after="0"/>
              <w:jc w:val="both"/>
              <w:rPr>
                <w:sz w:val="20"/>
                <w:szCs w:val="20"/>
              </w:rPr>
            </w:pPr>
            <w:r w:rsidRPr="001E6880">
              <w:rPr>
                <w:sz w:val="20"/>
                <w:szCs w:val="20"/>
              </w:rPr>
              <w:t>b) delle funzioni dell'autorità di certificazione ai sensi dell'articolo 61; e</w:t>
            </w:r>
          </w:p>
          <w:p w:rsidR="0036401B" w:rsidRPr="001E6880" w:rsidRDefault="0036401B" w:rsidP="0044641B">
            <w:pPr>
              <w:spacing w:before="0" w:after="0"/>
              <w:jc w:val="both"/>
              <w:rPr>
                <w:sz w:val="20"/>
                <w:szCs w:val="20"/>
              </w:rPr>
            </w:pPr>
            <w:r w:rsidRPr="001E6880">
              <w:rPr>
                <w:sz w:val="20"/>
                <w:szCs w:val="20"/>
              </w:rPr>
              <w:t xml:space="preserve">c) delle funzioni dell'autorità di audit ai sensi dell'articolo 62. </w:t>
            </w:r>
          </w:p>
          <w:p w:rsidR="0036401B" w:rsidRPr="001E6880" w:rsidRDefault="0036401B" w:rsidP="0044641B">
            <w:pPr>
              <w:spacing w:before="0" w:after="0"/>
              <w:jc w:val="both"/>
              <w:rPr>
                <w:sz w:val="20"/>
                <w:szCs w:val="20"/>
              </w:rPr>
            </w:pPr>
            <w:r w:rsidRPr="001E6880">
              <w:rPr>
                <w:sz w:val="20"/>
                <w:szCs w:val="20"/>
              </w:rPr>
              <w:t>Quando uno Stato membro opta per detta possibilità non è necessario che designi un'autorità di certificazione e un'autorità di audit ai sensi dell'articolo 59, paragrafo 1, lettere b) e c).</w:t>
            </w:r>
          </w:p>
          <w:p w:rsidR="0036401B" w:rsidRPr="001E6880" w:rsidRDefault="0036401B" w:rsidP="0044641B">
            <w:pPr>
              <w:spacing w:before="0" w:after="0"/>
              <w:jc w:val="both"/>
              <w:rPr>
                <w:sz w:val="20"/>
                <w:szCs w:val="20"/>
              </w:rPr>
            </w:pPr>
            <w:r w:rsidRPr="001E6880">
              <w:rPr>
                <w:sz w:val="20"/>
                <w:szCs w:val="20"/>
              </w:rPr>
              <w:t>Le disposizioni dell'articolo 71 si applicano per analogia. Quando la Commissione adotta le modalità di applicazione degli articoli 60, 61 e 62, essa specifica quali disposizioni non si applicano ai programmi operativi per i quali lo Stato membro interessato ha scelto l'opzione menzionata nel presente paragrafo.</w:t>
            </w:r>
          </w:p>
        </w:tc>
      </w:tr>
      <w:tr w:rsidR="0036401B" w:rsidRPr="001E6880" w:rsidTr="00082F4E">
        <w:tc>
          <w:tcPr>
            <w:tcW w:w="7139" w:type="dxa"/>
          </w:tcPr>
          <w:p w:rsidR="0036401B" w:rsidRPr="001E6880" w:rsidRDefault="0036401B" w:rsidP="0044641B">
            <w:pPr>
              <w:spacing w:before="0" w:after="0"/>
              <w:jc w:val="both"/>
              <w:rPr>
                <w:sz w:val="20"/>
                <w:szCs w:val="20"/>
              </w:rPr>
            </w:pPr>
            <w:r w:rsidRPr="001E6880">
              <w:rPr>
                <w:sz w:val="20"/>
                <w:szCs w:val="20"/>
              </w:rPr>
              <w:lastRenderedPageBreak/>
              <w:t>3. Riguardo ai programmi operativi per i quali la Commissione conclude che il parere dell'autorità di audit è affidabile, può concordare con la stessa di limitare gli audit sul posto della Commissione alla verifica dell'operato dell'autorità di audit, a meno che vi siano prove che facciano presumere carenze nell'operato dell'autorità di audit per un periodo contabile i cui bilanci sono stati accettati dalla Commissione.</w:t>
            </w:r>
          </w:p>
        </w:tc>
        <w:tc>
          <w:tcPr>
            <w:tcW w:w="7138" w:type="dxa"/>
          </w:tcPr>
          <w:p w:rsidR="0036401B" w:rsidRPr="001E6880" w:rsidRDefault="0036401B" w:rsidP="0044641B">
            <w:pPr>
              <w:spacing w:before="0" w:after="0"/>
              <w:jc w:val="both"/>
              <w:rPr>
                <w:b/>
                <w:i/>
                <w:sz w:val="20"/>
                <w:szCs w:val="20"/>
              </w:rPr>
            </w:pPr>
          </w:p>
        </w:tc>
      </w:tr>
      <w:tr w:rsidR="0036401B" w:rsidRPr="001E6880" w:rsidTr="00082F4E">
        <w:tc>
          <w:tcPr>
            <w:tcW w:w="7139" w:type="dxa"/>
          </w:tcPr>
          <w:p w:rsidR="0036401B" w:rsidRPr="001E6880" w:rsidRDefault="0036401B" w:rsidP="0044641B">
            <w:pPr>
              <w:spacing w:before="0" w:after="0"/>
              <w:jc w:val="both"/>
              <w:rPr>
                <w:sz w:val="20"/>
                <w:szCs w:val="20"/>
              </w:rPr>
            </w:pPr>
            <w:r w:rsidRPr="001E6880">
              <w:rPr>
                <w:sz w:val="20"/>
                <w:szCs w:val="20"/>
              </w:rPr>
              <w:t>4. In deroga al paragrafo 1, l'autorità di audit e la Commissione possono effettuare audit relativi alle operazioni qualora da una valutazione del rischio o da un audit effettuato dalla Corte dei conti europea emerga un rischio specifico di irregolarità o di frode, qualora vi siano prove che facciano presumere gravi carenze nell'efficace funzionamento del sistema di gestione e controllo del programma operativo interessato e durante il periodo di cui all'articolo 140, paragrafo 1. La Commissione può, al fine di valutare il lavoro di un'autorità di audit, esaminare la pista di controllo dell'autorità di audit o partecipare ai controlli sul posto dell'autorità di audit e può, ove necessario, conformemente agli standard internazionalmente riconosciuti, allo scopo di ottenere garanzie in merito all'efficace funzionamento dell'autorità di audit, effettuare audit relativi alle operazioni.</w:t>
            </w:r>
          </w:p>
        </w:tc>
        <w:tc>
          <w:tcPr>
            <w:tcW w:w="7138" w:type="dxa"/>
          </w:tcPr>
          <w:p w:rsidR="0036401B" w:rsidRPr="001E6880" w:rsidRDefault="0036401B" w:rsidP="0044641B">
            <w:pPr>
              <w:spacing w:before="0" w:after="0"/>
              <w:jc w:val="both"/>
              <w:rPr>
                <w:b/>
                <w:i/>
                <w:sz w:val="20"/>
                <w:szCs w:val="20"/>
              </w:rPr>
            </w:pPr>
          </w:p>
        </w:tc>
      </w:tr>
    </w:tbl>
    <w:p w:rsidR="0036401B" w:rsidRDefault="0036401B">
      <w:pPr>
        <w:sectPr w:rsidR="0036401B" w:rsidSect="00A310B3">
          <w:footerReference w:type="even" r:id="rId7"/>
          <w:footerReference w:type="default" r:id="rId8"/>
          <w:pgSz w:w="16838" w:h="11906" w:orient="landscape"/>
          <w:pgMar w:top="1134" w:right="1417" w:bottom="1134" w:left="1134" w:header="708" w:footer="708" w:gutter="0"/>
          <w:cols w:space="708"/>
          <w:docGrid w:linePitch="360"/>
        </w:sectPr>
      </w:pPr>
    </w:p>
    <w:p w:rsidR="0036401B" w:rsidRDefault="0036401B" w:rsidP="00AD7B68">
      <w:pPr>
        <w:keepNext/>
        <w:spacing w:before="0" w:after="0"/>
        <w:jc w:val="center"/>
        <w:outlineLvl w:val="5"/>
        <w:rPr>
          <w:b/>
          <w:iCs/>
          <w:szCs w:val="24"/>
          <w:lang w:eastAsia="it-IT"/>
        </w:rPr>
      </w:pPr>
      <w:r w:rsidRPr="00E34662">
        <w:rPr>
          <w:b/>
          <w:iCs/>
          <w:szCs w:val="24"/>
          <w:lang w:eastAsia="it-IT"/>
        </w:rPr>
        <w:lastRenderedPageBreak/>
        <w:t>PRIME RIFLESSIONI</w:t>
      </w:r>
    </w:p>
    <w:p w:rsidR="0036401B" w:rsidRPr="00E34662" w:rsidRDefault="0036401B" w:rsidP="00AD7B68">
      <w:pPr>
        <w:keepNext/>
        <w:spacing w:before="0" w:after="0"/>
        <w:jc w:val="center"/>
        <w:outlineLvl w:val="5"/>
        <w:rPr>
          <w:i/>
          <w:iCs/>
          <w:szCs w:val="24"/>
          <w:lang w:eastAsia="it-IT"/>
        </w:rPr>
      </w:pPr>
    </w:p>
    <w:p w:rsidR="0036401B" w:rsidRPr="00AD7B68" w:rsidRDefault="0036401B" w:rsidP="00AD7B68">
      <w:pPr>
        <w:keepNext/>
        <w:spacing w:before="0" w:after="0"/>
        <w:jc w:val="center"/>
        <w:outlineLvl w:val="5"/>
        <w:rPr>
          <w:b/>
          <w:szCs w:val="24"/>
          <w:lang w:eastAsia="it-IT"/>
        </w:rPr>
      </w:pPr>
      <w:r w:rsidRPr="00AD7B68">
        <w:rPr>
          <w:b/>
          <w:szCs w:val="24"/>
          <w:lang w:eastAsia="it-IT"/>
        </w:rPr>
        <w:t>Rettifiche finanziarie effettuate dalla Commissione</w:t>
      </w:r>
    </w:p>
    <w:p w:rsidR="0036401B" w:rsidRDefault="0036401B" w:rsidP="00AD7B68">
      <w:pPr>
        <w:spacing w:before="0" w:after="0" w:line="259" w:lineRule="auto"/>
        <w:jc w:val="center"/>
        <w:rPr>
          <w:i/>
          <w:sz w:val="22"/>
        </w:rPr>
      </w:pPr>
      <w:r>
        <w:rPr>
          <w:i/>
          <w:sz w:val="22"/>
        </w:rPr>
        <w:t>(Articolo 85</w:t>
      </w:r>
      <w:r w:rsidRPr="00E34662">
        <w:rPr>
          <w:i/>
          <w:sz w:val="22"/>
        </w:rPr>
        <w:t xml:space="preserve"> </w:t>
      </w:r>
      <w:r>
        <w:rPr>
          <w:i/>
          <w:sz w:val="22"/>
        </w:rPr>
        <w:t>Regolamento Disposizioni Comuni)</w:t>
      </w:r>
    </w:p>
    <w:p w:rsidR="0036401B" w:rsidRDefault="0036401B" w:rsidP="0044641B">
      <w:pPr>
        <w:spacing w:before="0" w:after="0"/>
        <w:jc w:val="both"/>
      </w:pPr>
    </w:p>
    <w:p w:rsidR="0036401B" w:rsidRPr="008329CB" w:rsidRDefault="0036401B" w:rsidP="0044641B">
      <w:pPr>
        <w:spacing w:before="0" w:after="0"/>
        <w:jc w:val="both"/>
        <w:rPr>
          <w:szCs w:val="24"/>
          <w:lang w:eastAsia="it-IT"/>
        </w:rPr>
      </w:pPr>
      <w:r w:rsidRPr="008329CB">
        <w:t>Il nuovo Regolamento UE, che reca “Disposizioni Comuni per la programmazione 2014-2020”, disciplina</w:t>
      </w:r>
      <w:r w:rsidR="002F5033">
        <w:t>,</w:t>
      </w:r>
      <w:r w:rsidRPr="008329CB">
        <w:t xml:space="preserve"> all’art. 85</w:t>
      </w:r>
      <w:r w:rsidR="002F5033">
        <w:t>,</w:t>
      </w:r>
      <w:r w:rsidRPr="008329CB">
        <w:t xml:space="preserve"> le rettifiche finanziarie effettuate dalla Commissione. Tale articolo </w:t>
      </w:r>
      <w:r>
        <w:rPr>
          <w:szCs w:val="24"/>
          <w:lang w:eastAsia="it-IT"/>
        </w:rPr>
        <w:t>è di carattere</w:t>
      </w:r>
      <w:r w:rsidRPr="008329CB">
        <w:rPr>
          <w:szCs w:val="24"/>
          <w:lang w:eastAsia="it-IT"/>
        </w:rPr>
        <w:t xml:space="preserve"> generale </w:t>
      </w:r>
      <w:r>
        <w:rPr>
          <w:szCs w:val="24"/>
          <w:lang w:eastAsia="it-IT"/>
        </w:rPr>
        <w:t xml:space="preserve">e non trova analoga disposizione nei </w:t>
      </w:r>
      <w:r w:rsidRPr="008329CB">
        <w:rPr>
          <w:szCs w:val="24"/>
          <w:lang w:eastAsia="it-IT"/>
        </w:rPr>
        <w:t>Regolament</w:t>
      </w:r>
      <w:r>
        <w:rPr>
          <w:szCs w:val="24"/>
          <w:lang w:eastAsia="it-IT"/>
        </w:rPr>
        <w:t>i 2007-2013</w:t>
      </w:r>
      <w:r w:rsidRPr="008329CB">
        <w:rPr>
          <w:szCs w:val="24"/>
          <w:lang w:eastAsia="it-IT"/>
        </w:rPr>
        <w:t>.</w:t>
      </w:r>
      <w:r>
        <w:rPr>
          <w:szCs w:val="24"/>
          <w:lang w:eastAsia="it-IT"/>
        </w:rPr>
        <w:t xml:space="preserve"> In particolare </w:t>
      </w:r>
      <w:r w:rsidRPr="008329CB">
        <w:rPr>
          <w:szCs w:val="24"/>
          <w:lang w:eastAsia="it-IT"/>
        </w:rPr>
        <w:t>l’articolo di</w:t>
      </w:r>
      <w:r w:rsidR="00292AB8">
        <w:rPr>
          <w:szCs w:val="24"/>
          <w:lang w:eastAsia="it-IT"/>
        </w:rPr>
        <w:t>spone,</w:t>
      </w:r>
      <w:r w:rsidRPr="008329CB">
        <w:rPr>
          <w:szCs w:val="24"/>
          <w:lang w:eastAsia="it-IT"/>
        </w:rPr>
        <w:t xml:space="preserve"> in materia di rettifiche finanziarie</w:t>
      </w:r>
      <w:r w:rsidR="00292AB8">
        <w:rPr>
          <w:szCs w:val="24"/>
          <w:lang w:eastAsia="it-IT"/>
        </w:rPr>
        <w:t>,</w:t>
      </w:r>
      <w:r w:rsidRPr="008329CB">
        <w:rPr>
          <w:szCs w:val="24"/>
          <w:lang w:eastAsia="it-IT"/>
        </w:rPr>
        <w:t xml:space="preserve"> la soppressione</w:t>
      </w:r>
      <w:r w:rsidR="00292AB8">
        <w:rPr>
          <w:szCs w:val="24"/>
          <w:lang w:eastAsia="it-IT"/>
        </w:rPr>
        <w:t xml:space="preserve"> da parte della CE</w:t>
      </w:r>
      <w:r w:rsidRPr="008329CB">
        <w:rPr>
          <w:szCs w:val="24"/>
          <w:lang w:eastAsia="it-IT"/>
        </w:rPr>
        <w:t xml:space="preserve"> di tutto o parte </w:t>
      </w:r>
      <w:r w:rsidR="00292AB8">
        <w:rPr>
          <w:szCs w:val="24"/>
          <w:lang w:eastAsia="it-IT"/>
        </w:rPr>
        <w:t>i</w:t>
      </w:r>
      <w:r w:rsidRPr="008329CB">
        <w:rPr>
          <w:szCs w:val="24"/>
          <w:lang w:eastAsia="it-IT"/>
        </w:rPr>
        <w:t xml:space="preserve">l contributo </w:t>
      </w:r>
      <w:r>
        <w:rPr>
          <w:szCs w:val="24"/>
          <w:lang w:eastAsia="it-IT"/>
        </w:rPr>
        <w:t>comunitario</w:t>
      </w:r>
      <w:r w:rsidR="00292AB8">
        <w:rPr>
          <w:szCs w:val="24"/>
          <w:lang w:eastAsia="it-IT"/>
        </w:rPr>
        <w:t>,</w:t>
      </w:r>
      <w:r>
        <w:rPr>
          <w:szCs w:val="24"/>
          <w:lang w:eastAsia="it-IT"/>
        </w:rPr>
        <w:t xml:space="preserve"> attraverso i</w:t>
      </w:r>
      <w:r w:rsidRPr="008329CB">
        <w:rPr>
          <w:szCs w:val="24"/>
          <w:lang w:eastAsia="it-IT"/>
        </w:rPr>
        <w:t>l recupero presso lo Stato membro al fine di escludere spese che viol</w:t>
      </w:r>
      <w:r w:rsidR="00292AB8">
        <w:rPr>
          <w:szCs w:val="24"/>
          <w:lang w:eastAsia="it-IT"/>
        </w:rPr>
        <w:t>i</w:t>
      </w:r>
      <w:r w:rsidRPr="008329CB">
        <w:rPr>
          <w:szCs w:val="24"/>
          <w:lang w:eastAsia="it-IT"/>
        </w:rPr>
        <w:t>no il diritto applicabile dal finanziamento dell’Unione.</w:t>
      </w:r>
    </w:p>
    <w:p w:rsidR="0044641B" w:rsidRPr="0044641B" w:rsidRDefault="0044641B" w:rsidP="0044641B">
      <w:pPr>
        <w:spacing w:before="0" w:after="0"/>
        <w:jc w:val="both"/>
        <w:rPr>
          <w:sz w:val="20"/>
          <w:szCs w:val="24"/>
          <w:lang w:eastAsia="it-IT"/>
        </w:rPr>
      </w:pPr>
    </w:p>
    <w:p w:rsidR="0036401B" w:rsidRPr="008329CB" w:rsidRDefault="0036401B" w:rsidP="0044641B">
      <w:pPr>
        <w:spacing w:before="0" w:after="0"/>
        <w:jc w:val="both"/>
        <w:rPr>
          <w:szCs w:val="24"/>
          <w:lang w:eastAsia="it-IT"/>
        </w:rPr>
      </w:pPr>
      <w:r w:rsidRPr="008329CB">
        <w:rPr>
          <w:szCs w:val="24"/>
          <w:lang w:eastAsia="it-IT"/>
        </w:rPr>
        <w:t xml:space="preserve">Le </w:t>
      </w:r>
      <w:r w:rsidRPr="008329CB">
        <w:rPr>
          <w:b/>
          <w:szCs w:val="24"/>
          <w:lang w:eastAsia="it-IT"/>
        </w:rPr>
        <w:t>condizioni</w:t>
      </w:r>
      <w:r w:rsidRPr="008329CB">
        <w:rPr>
          <w:szCs w:val="24"/>
          <w:lang w:eastAsia="it-IT"/>
        </w:rPr>
        <w:t xml:space="preserve"> che determinano una </w:t>
      </w:r>
      <w:r w:rsidRPr="008329CB">
        <w:rPr>
          <w:b/>
          <w:szCs w:val="24"/>
          <w:lang w:eastAsia="it-IT"/>
        </w:rPr>
        <w:t>rettifica finanziaria</w:t>
      </w:r>
      <w:r w:rsidRPr="008329CB">
        <w:rPr>
          <w:szCs w:val="24"/>
          <w:lang w:eastAsia="it-IT"/>
        </w:rPr>
        <w:t xml:space="preserve"> sono sinteticamente riconducibili ai seguenti fatt</w:t>
      </w:r>
      <w:r w:rsidR="00292AB8">
        <w:rPr>
          <w:szCs w:val="24"/>
          <w:lang w:eastAsia="it-IT"/>
        </w:rPr>
        <w:t>ori</w:t>
      </w:r>
      <w:r w:rsidRPr="008329CB">
        <w:rPr>
          <w:szCs w:val="24"/>
          <w:lang w:eastAsia="it-IT"/>
        </w:rPr>
        <w:t xml:space="preserve">: </w:t>
      </w:r>
    </w:p>
    <w:p w:rsidR="0036401B" w:rsidRPr="008329CB" w:rsidRDefault="0036401B" w:rsidP="0044641B">
      <w:pPr>
        <w:pStyle w:val="Paragrafoelenco"/>
        <w:numPr>
          <w:ilvl w:val="0"/>
          <w:numId w:val="9"/>
        </w:numPr>
        <w:spacing w:before="0" w:after="0"/>
        <w:ind w:left="284" w:hanging="284"/>
        <w:jc w:val="both"/>
        <w:rPr>
          <w:szCs w:val="24"/>
          <w:lang w:eastAsia="it-IT"/>
        </w:rPr>
      </w:pPr>
      <w:proofErr w:type="gramStart"/>
      <w:r w:rsidRPr="008329CB">
        <w:rPr>
          <w:szCs w:val="24"/>
          <w:lang w:eastAsia="it-IT"/>
        </w:rPr>
        <w:t>la</w:t>
      </w:r>
      <w:proofErr w:type="gramEnd"/>
      <w:r w:rsidRPr="008329CB">
        <w:rPr>
          <w:szCs w:val="24"/>
          <w:lang w:eastAsia="it-IT"/>
        </w:rPr>
        <w:t xml:space="preserve"> violazione influenza la selezione di un’operazione da parte dell’organismo responsabile del sostegno dei Fondi SIE;</w:t>
      </w:r>
    </w:p>
    <w:p w:rsidR="0036401B" w:rsidRPr="008329CB" w:rsidRDefault="0036401B" w:rsidP="0044641B">
      <w:pPr>
        <w:pStyle w:val="Paragrafoelenco"/>
        <w:numPr>
          <w:ilvl w:val="0"/>
          <w:numId w:val="9"/>
        </w:numPr>
        <w:spacing w:before="0" w:after="0"/>
        <w:ind w:left="284" w:hanging="284"/>
        <w:jc w:val="both"/>
        <w:rPr>
          <w:szCs w:val="24"/>
          <w:lang w:eastAsia="it-IT"/>
        </w:rPr>
      </w:pPr>
      <w:r w:rsidRPr="008329CB">
        <w:rPr>
          <w:szCs w:val="24"/>
          <w:lang w:eastAsia="it-IT"/>
        </w:rPr>
        <w:t xml:space="preserve">la violazione influenza l’importo delle spese dichiarate per il rimborso a carico del bilancio dell’Unione. </w:t>
      </w:r>
    </w:p>
    <w:p w:rsidR="0044641B" w:rsidRPr="0044641B" w:rsidRDefault="0044641B" w:rsidP="0044641B">
      <w:pPr>
        <w:spacing w:before="0" w:after="0"/>
        <w:jc w:val="both"/>
        <w:rPr>
          <w:sz w:val="20"/>
          <w:szCs w:val="24"/>
          <w:lang w:eastAsia="it-IT"/>
        </w:rPr>
      </w:pPr>
    </w:p>
    <w:p w:rsidR="0036401B" w:rsidRPr="008329CB" w:rsidRDefault="0036401B" w:rsidP="0044641B">
      <w:pPr>
        <w:spacing w:before="0" w:after="0"/>
        <w:jc w:val="both"/>
        <w:rPr>
          <w:szCs w:val="24"/>
          <w:lang w:eastAsia="it-IT"/>
        </w:rPr>
      </w:pPr>
      <w:r w:rsidRPr="008329CB">
        <w:rPr>
          <w:szCs w:val="24"/>
          <w:lang w:eastAsia="it-IT"/>
        </w:rPr>
        <w:t xml:space="preserve">Per entrambe le citate fattispecie occorre comunque verificare che non sia, rispettivamente, possibile accertarne o quantificarne l’incidenza finanziaria, ma sussista il </w:t>
      </w:r>
      <w:r w:rsidRPr="008329CB">
        <w:rPr>
          <w:b/>
          <w:szCs w:val="24"/>
          <w:lang w:eastAsia="it-IT"/>
        </w:rPr>
        <w:t>rischio sostanziale</w:t>
      </w:r>
      <w:r w:rsidRPr="008329CB">
        <w:rPr>
          <w:szCs w:val="24"/>
          <w:lang w:eastAsia="it-IT"/>
        </w:rPr>
        <w:t xml:space="preserve"> che la violazione in questione abbia avuto tale effetto.</w:t>
      </w:r>
    </w:p>
    <w:p w:rsidR="0044641B" w:rsidRPr="0044641B" w:rsidRDefault="0044641B" w:rsidP="0044641B">
      <w:pPr>
        <w:spacing w:before="0" w:after="0"/>
        <w:jc w:val="both"/>
        <w:rPr>
          <w:sz w:val="20"/>
          <w:szCs w:val="24"/>
          <w:lang w:eastAsia="it-IT"/>
        </w:rPr>
      </w:pPr>
    </w:p>
    <w:p w:rsidR="0036401B" w:rsidRPr="000170B4" w:rsidRDefault="0036401B" w:rsidP="0044641B">
      <w:pPr>
        <w:spacing w:before="0" w:after="0"/>
        <w:jc w:val="both"/>
        <w:rPr>
          <w:szCs w:val="24"/>
          <w:lang w:eastAsia="it-IT"/>
        </w:rPr>
      </w:pPr>
      <w:r>
        <w:rPr>
          <w:szCs w:val="24"/>
          <w:lang w:eastAsia="it-IT"/>
        </w:rPr>
        <w:t>L’</w:t>
      </w:r>
      <w:r w:rsidRPr="008329CB">
        <w:rPr>
          <w:szCs w:val="24"/>
          <w:lang w:eastAsia="it-IT"/>
        </w:rPr>
        <w:t xml:space="preserve">art. 85 </w:t>
      </w:r>
      <w:r>
        <w:rPr>
          <w:szCs w:val="24"/>
          <w:lang w:eastAsia="it-IT"/>
        </w:rPr>
        <w:t>sembra</w:t>
      </w:r>
      <w:r w:rsidRPr="008329CB">
        <w:rPr>
          <w:szCs w:val="24"/>
          <w:lang w:eastAsia="it-IT"/>
        </w:rPr>
        <w:t xml:space="preserve"> </w:t>
      </w:r>
      <w:r>
        <w:rPr>
          <w:szCs w:val="24"/>
          <w:lang w:eastAsia="it-IT"/>
        </w:rPr>
        <w:t>esplicitare</w:t>
      </w:r>
      <w:r w:rsidRPr="008329CB">
        <w:rPr>
          <w:szCs w:val="24"/>
          <w:lang w:eastAsia="it-IT"/>
        </w:rPr>
        <w:t xml:space="preserve"> alcuni </w:t>
      </w:r>
      <w:r w:rsidRPr="003A0BF6">
        <w:rPr>
          <w:szCs w:val="24"/>
          <w:lang w:eastAsia="it-IT"/>
        </w:rPr>
        <w:t xml:space="preserve">importanti elementi che attengono alla regolamentazione delle rettifiche finanziarie. Innanzitutto, si osserva che </w:t>
      </w:r>
      <w:r w:rsidRPr="000170B4">
        <w:rPr>
          <w:szCs w:val="24"/>
          <w:lang w:eastAsia="it-IT"/>
        </w:rPr>
        <w:t>la decisione della rettifica</w:t>
      </w:r>
      <w:r w:rsidRPr="003A0BF6">
        <w:rPr>
          <w:szCs w:val="24"/>
          <w:lang w:eastAsia="it-IT"/>
        </w:rPr>
        <w:t xml:space="preserve"> finanziaria determina il rispetto</w:t>
      </w:r>
      <w:r w:rsidR="00E955E8">
        <w:rPr>
          <w:szCs w:val="24"/>
          <w:lang w:eastAsia="it-IT"/>
        </w:rPr>
        <w:t>,</w:t>
      </w:r>
      <w:r w:rsidRPr="003A0BF6">
        <w:rPr>
          <w:szCs w:val="24"/>
          <w:lang w:eastAsia="it-IT"/>
        </w:rPr>
        <w:t xml:space="preserve"> </w:t>
      </w:r>
      <w:r w:rsidR="00E955E8">
        <w:rPr>
          <w:szCs w:val="24"/>
          <w:lang w:eastAsia="it-IT"/>
        </w:rPr>
        <w:t>da parte della CE,</w:t>
      </w:r>
      <w:r w:rsidRPr="003A0BF6">
        <w:rPr>
          <w:szCs w:val="24"/>
          <w:lang w:eastAsia="it-IT"/>
        </w:rPr>
        <w:t xml:space="preserve"> del c.d. “</w:t>
      </w:r>
      <w:r w:rsidRPr="003A0BF6">
        <w:rPr>
          <w:b/>
          <w:szCs w:val="24"/>
          <w:lang w:eastAsia="it-IT"/>
        </w:rPr>
        <w:t>principio di proporzionalità</w:t>
      </w:r>
      <w:r w:rsidRPr="003A0BF6">
        <w:rPr>
          <w:szCs w:val="24"/>
          <w:lang w:eastAsia="it-IT"/>
        </w:rPr>
        <w:t>”. Nell’applicazione di tale principio, la Commissione terrà conto del livello di assorbimento e dei fattori esterni che hanno contribuito alla carenza, della natura e della gravità della violazione nonché delle implicazioni finanziarie per il bilancio dell’Unione</w:t>
      </w:r>
      <w:r w:rsidRPr="008329CB">
        <w:rPr>
          <w:szCs w:val="24"/>
          <w:lang w:eastAsia="it-IT"/>
        </w:rPr>
        <w:t xml:space="preserve">; è, inoltre, specificato che la CE terrà informato il </w:t>
      </w:r>
      <w:r w:rsidRPr="000170B4">
        <w:rPr>
          <w:szCs w:val="24"/>
          <w:lang w:eastAsia="it-IT"/>
        </w:rPr>
        <w:t xml:space="preserve">Parlamento europeo sulle decisioni adottate per l’applicazione delle citate rettifiche. </w:t>
      </w:r>
    </w:p>
    <w:p w:rsidR="0036401B" w:rsidRPr="008329CB" w:rsidRDefault="0036401B" w:rsidP="00232B72">
      <w:pPr>
        <w:spacing w:before="0" w:after="0"/>
        <w:jc w:val="both"/>
        <w:rPr>
          <w:szCs w:val="24"/>
          <w:lang w:eastAsia="it-IT"/>
        </w:rPr>
      </w:pPr>
      <w:r w:rsidRPr="008329CB">
        <w:rPr>
          <w:szCs w:val="24"/>
          <w:lang w:eastAsia="it-IT"/>
        </w:rPr>
        <w:t xml:space="preserve">Sull’argomento, infine, è stabilito che le norme specifiche di ciascun Fondo stabiliranno i </w:t>
      </w:r>
      <w:r w:rsidRPr="008329CB">
        <w:rPr>
          <w:b/>
          <w:szCs w:val="24"/>
          <w:lang w:eastAsia="it-IT"/>
        </w:rPr>
        <w:t>criteri</w:t>
      </w:r>
      <w:r w:rsidRPr="008329CB">
        <w:rPr>
          <w:szCs w:val="24"/>
          <w:lang w:eastAsia="it-IT"/>
        </w:rPr>
        <w:t xml:space="preserve"> e le </w:t>
      </w:r>
      <w:r w:rsidRPr="008329CB">
        <w:rPr>
          <w:b/>
          <w:szCs w:val="24"/>
          <w:lang w:eastAsia="it-IT"/>
        </w:rPr>
        <w:t xml:space="preserve">procedure </w:t>
      </w:r>
      <w:r w:rsidRPr="008329CB">
        <w:rPr>
          <w:szCs w:val="24"/>
          <w:lang w:eastAsia="it-IT"/>
        </w:rPr>
        <w:t>per l’applicazione delle rettifiche finanziarie.</w:t>
      </w:r>
    </w:p>
    <w:p w:rsidR="0036401B" w:rsidRPr="003A0BF6" w:rsidRDefault="0036401B" w:rsidP="0044641B">
      <w:pPr>
        <w:spacing w:before="0" w:after="0"/>
      </w:pPr>
    </w:p>
    <w:p w:rsidR="0036401B" w:rsidRPr="003A0BF6" w:rsidRDefault="0036401B" w:rsidP="0080742A">
      <w:pPr>
        <w:spacing w:before="0" w:after="0"/>
        <w:jc w:val="center"/>
        <w:rPr>
          <w:b/>
          <w:szCs w:val="24"/>
        </w:rPr>
      </w:pPr>
      <w:r w:rsidRPr="003A0BF6">
        <w:rPr>
          <w:b/>
          <w:szCs w:val="24"/>
        </w:rPr>
        <w:t>Sospensione dei pagamenti</w:t>
      </w:r>
    </w:p>
    <w:p w:rsidR="0036401B" w:rsidRPr="008329CB" w:rsidRDefault="0036401B" w:rsidP="00BB2732">
      <w:pPr>
        <w:spacing w:before="0" w:after="0"/>
        <w:jc w:val="center"/>
        <w:rPr>
          <w:i/>
          <w:sz w:val="22"/>
        </w:rPr>
      </w:pPr>
      <w:r>
        <w:rPr>
          <w:i/>
          <w:sz w:val="22"/>
        </w:rPr>
        <w:t>(A</w:t>
      </w:r>
      <w:r w:rsidRPr="008329CB">
        <w:rPr>
          <w:i/>
          <w:sz w:val="22"/>
        </w:rPr>
        <w:t>rticolo 142 Regolamento Disposizioni Comuni</w:t>
      </w:r>
      <w:r>
        <w:rPr>
          <w:i/>
          <w:sz w:val="22"/>
        </w:rPr>
        <w:t>)</w:t>
      </w:r>
    </w:p>
    <w:p w:rsidR="0036401B" w:rsidRPr="008329CB" w:rsidRDefault="0036401B" w:rsidP="00B925C3">
      <w:pPr>
        <w:spacing w:before="0" w:after="0"/>
        <w:jc w:val="both"/>
        <w:rPr>
          <w:szCs w:val="24"/>
        </w:rPr>
      </w:pPr>
    </w:p>
    <w:p w:rsidR="0036401B" w:rsidRDefault="0036401B" w:rsidP="00090B12">
      <w:pPr>
        <w:spacing w:before="0" w:after="0"/>
        <w:jc w:val="both"/>
        <w:rPr>
          <w:szCs w:val="24"/>
          <w:lang w:eastAsia="it-IT"/>
        </w:rPr>
      </w:pPr>
      <w:r w:rsidRPr="008329CB">
        <w:rPr>
          <w:szCs w:val="24"/>
          <w:lang w:eastAsia="it-IT"/>
        </w:rPr>
        <w:t>L’art</w:t>
      </w:r>
      <w:r w:rsidR="0044641B">
        <w:rPr>
          <w:szCs w:val="24"/>
          <w:lang w:eastAsia="it-IT"/>
        </w:rPr>
        <w:t>.</w:t>
      </w:r>
      <w:r w:rsidRPr="008329CB">
        <w:rPr>
          <w:szCs w:val="24"/>
          <w:lang w:eastAsia="it-IT"/>
        </w:rPr>
        <w:t xml:space="preserve"> </w:t>
      </w:r>
      <w:r>
        <w:rPr>
          <w:szCs w:val="24"/>
          <w:lang w:eastAsia="it-IT"/>
        </w:rPr>
        <w:t>142</w:t>
      </w:r>
      <w:r w:rsidRPr="008329CB">
        <w:rPr>
          <w:szCs w:val="24"/>
          <w:lang w:eastAsia="it-IT"/>
        </w:rPr>
        <w:t xml:space="preserve"> disciplina</w:t>
      </w:r>
      <w:r w:rsidR="002F5033">
        <w:rPr>
          <w:szCs w:val="24"/>
          <w:lang w:eastAsia="it-IT"/>
        </w:rPr>
        <w:t>,</w:t>
      </w:r>
      <w:r w:rsidRPr="008329CB">
        <w:rPr>
          <w:szCs w:val="24"/>
          <w:lang w:eastAsia="it-IT"/>
        </w:rPr>
        <w:t xml:space="preserve"> in maniera più esaustiva rispetto al passato</w:t>
      </w:r>
      <w:r w:rsidR="002F5033">
        <w:rPr>
          <w:szCs w:val="24"/>
          <w:lang w:eastAsia="it-IT"/>
        </w:rPr>
        <w:t>,</w:t>
      </w:r>
      <w:r w:rsidRPr="008329CB">
        <w:rPr>
          <w:szCs w:val="24"/>
          <w:lang w:eastAsia="it-IT"/>
        </w:rPr>
        <w:t xml:space="preserve"> la </w:t>
      </w:r>
      <w:r w:rsidRPr="000170B4">
        <w:rPr>
          <w:b/>
          <w:szCs w:val="24"/>
          <w:lang w:eastAsia="it-IT"/>
        </w:rPr>
        <w:t>sospensione dei pagamenti</w:t>
      </w:r>
      <w:r w:rsidRPr="008329CB">
        <w:rPr>
          <w:szCs w:val="24"/>
          <w:lang w:eastAsia="it-IT"/>
        </w:rPr>
        <w:t xml:space="preserve">, </w:t>
      </w:r>
      <w:r w:rsidR="00E955E8">
        <w:rPr>
          <w:szCs w:val="24"/>
          <w:lang w:eastAsia="it-IT"/>
        </w:rPr>
        <w:t>determinate</w:t>
      </w:r>
      <w:r w:rsidRPr="008329CB">
        <w:rPr>
          <w:szCs w:val="24"/>
          <w:lang w:eastAsia="it-IT"/>
        </w:rPr>
        <w:t xml:space="preserve"> </w:t>
      </w:r>
      <w:r w:rsidR="00E955E8">
        <w:rPr>
          <w:szCs w:val="24"/>
          <w:lang w:eastAsia="it-IT"/>
        </w:rPr>
        <w:t>d</w:t>
      </w:r>
      <w:r w:rsidRPr="008329CB">
        <w:rPr>
          <w:szCs w:val="24"/>
          <w:lang w:eastAsia="it-IT"/>
        </w:rPr>
        <w:t xml:space="preserve">a situazioni di </w:t>
      </w:r>
      <w:r w:rsidRPr="008329CB">
        <w:rPr>
          <w:b/>
          <w:szCs w:val="24"/>
          <w:lang w:eastAsia="it-IT"/>
        </w:rPr>
        <w:t>gravi carenze nel funzionamento del sistema di gestione</w:t>
      </w:r>
      <w:r w:rsidRPr="008329CB">
        <w:rPr>
          <w:szCs w:val="24"/>
          <w:lang w:eastAsia="it-IT"/>
        </w:rPr>
        <w:t xml:space="preserve">, inteso nel suo complesso. </w:t>
      </w:r>
    </w:p>
    <w:p w:rsidR="0036401B" w:rsidRPr="003A0BF6" w:rsidRDefault="0036401B" w:rsidP="00090B12">
      <w:pPr>
        <w:spacing w:before="0" w:after="0"/>
        <w:jc w:val="both"/>
        <w:rPr>
          <w:szCs w:val="24"/>
          <w:lang w:eastAsia="it-IT"/>
        </w:rPr>
      </w:pPr>
      <w:r w:rsidRPr="008329CB">
        <w:rPr>
          <w:szCs w:val="24"/>
          <w:lang w:eastAsia="it-IT"/>
        </w:rPr>
        <w:t>Gli elementi di fondo</w:t>
      </w:r>
      <w:r w:rsidR="00E955E8">
        <w:rPr>
          <w:szCs w:val="24"/>
          <w:lang w:eastAsia="it-IT"/>
        </w:rPr>
        <w:t>,</w:t>
      </w:r>
      <w:r w:rsidRPr="008329CB">
        <w:rPr>
          <w:szCs w:val="24"/>
          <w:lang w:eastAsia="it-IT"/>
        </w:rPr>
        <w:t xml:space="preserve"> già presenti nel</w:t>
      </w:r>
      <w:r>
        <w:rPr>
          <w:szCs w:val="24"/>
          <w:lang w:eastAsia="it-IT"/>
        </w:rPr>
        <w:t xml:space="preserve"> vecchio Regolamento</w:t>
      </w:r>
      <w:r w:rsidR="00E955E8">
        <w:rPr>
          <w:szCs w:val="24"/>
          <w:lang w:eastAsia="it-IT"/>
        </w:rPr>
        <w:t>,</w:t>
      </w:r>
      <w:r>
        <w:rPr>
          <w:szCs w:val="24"/>
          <w:lang w:eastAsia="it-IT"/>
        </w:rPr>
        <w:t xml:space="preserve"> trovano </w:t>
      </w:r>
      <w:r w:rsidRPr="008329CB">
        <w:rPr>
          <w:szCs w:val="24"/>
          <w:lang w:eastAsia="it-IT"/>
        </w:rPr>
        <w:t>puntuale conferma nelle nuove disposizioni regolamentari: in particolare, è ribadita la possibilità</w:t>
      </w:r>
      <w:r w:rsidR="00E955E8">
        <w:rPr>
          <w:szCs w:val="24"/>
          <w:lang w:eastAsia="it-IT"/>
        </w:rPr>
        <w:t>,</w:t>
      </w:r>
      <w:r w:rsidRPr="008329CB">
        <w:rPr>
          <w:szCs w:val="24"/>
          <w:lang w:eastAsia="it-IT"/>
        </w:rPr>
        <w:t xml:space="preserve"> da parte della Commissione</w:t>
      </w:r>
      <w:r w:rsidR="00E955E8">
        <w:rPr>
          <w:szCs w:val="24"/>
          <w:lang w:eastAsia="it-IT"/>
        </w:rPr>
        <w:t>,</w:t>
      </w:r>
      <w:r w:rsidRPr="008329CB">
        <w:rPr>
          <w:szCs w:val="24"/>
          <w:lang w:eastAsia="it-IT"/>
        </w:rPr>
        <w:t xml:space="preserve"> di sospendere la totalità o una parte dei pagamenti intermedi a livello di priorità o di programmi operativi qualora vi siano gravi carenze nel sistema di </w:t>
      </w:r>
      <w:r w:rsidRPr="003A0BF6">
        <w:rPr>
          <w:szCs w:val="24"/>
          <w:lang w:eastAsia="it-IT"/>
        </w:rPr>
        <w:t>gestione e controllo che abbiano messo a rischio il contributo comunitario e per le quali non siano state adottate misure correttive.</w:t>
      </w:r>
    </w:p>
    <w:p w:rsidR="0036401B" w:rsidRPr="000170B4" w:rsidRDefault="0036401B" w:rsidP="00090B12">
      <w:pPr>
        <w:spacing w:before="0" w:after="0"/>
        <w:jc w:val="both"/>
        <w:rPr>
          <w:u w:val="single"/>
          <w:lang w:eastAsia="it-IT"/>
        </w:rPr>
      </w:pPr>
      <w:r w:rsidRPr="003A0BF6">
        <w:rPr>
          <w:lang w:eastAsia="it-IT"/>
        </w:rPr>
        <w:t>Nell’</w:t>
      </w:r>
      <w:r w:rsidRPr="000170B4">
        <w:rPr>
          <w:u w:val="single"/>
          <w:lang w:eastAsia="it-IT"/>
        </w:rPr>
        <w:t xml:space="preserve">allegato III </w:t>
      </w:r>
      <w:r w:rsidRPr="003A0BF6">
        <w:rPr>
          <w:lang w:eastAsia="it-IT"/>
        </w:rPr>
        <w:t xml:space="preserve">del nuovo Regolamento sono previste disposizioni dettagliate per stabilire l’ambito ed il livello della sospensione degli impegni o dei pagamenti; il </w:t>
      </w:r>
      <w:r w:rsidRPr="000170B4">
        <w:rPr>
          <w:u w:val="single"/>
          <w:lang w:eastAsia="it-IT"/>
        </w:rPr>
        <w:t>livello massimo di sospensione applicato ad uno Stato membro è stabilito tenendo conto dei massimali di cui all’art. 23, par. 11 del Reg. Gen. 1303/2013.</w:t>
      </w:r>
    </w:p>
    <w:p w:rsidR="0036401B" w:rsidRPr="0044641B" w:rsidRDefault="0036401B" w:rsidP="00090B12">
      <w:pPr>
        <w:spacing w:before="0" w:after="0"/>
        <w:jc w:val="both"/>
        <w:rPr>
          <w:sz w:val="20"/>
          <w:szCs w:val="24"/>
          <w:lang w:eastAsia="it-IT"/>
        </w:rPr>
      </w:pPr>
    </w:p>
    <w:p w:rsidR="0036401B" w:rsidRPr="008329CB" w:rsidRDefault="00381781" w:rsidP="00B925C3">
      <w:pPr>
        <w:spacing w:before="0" w:after="0"/>
        <w:jc w:val="both"/>
        <w:rPr>
          <w:szCs w:val="24"/>
          <w:lang w:eastAsia="it-IT"/>
        </w:rPr>
      </w:pPr>
      <w:r>
        <w:rPr>
          <w:szCs w:val="24"/>
          <w:lang w:eastAsia="it-IT"/>
        </w:rPr>
        <w:t>A parte alcune modifiche di carattere terminologico</w:t>
      </w:r>
      <w:r w:rsidR="0036401B" w:rsidRPr="008329CB">
        <w:rPr>
          <w:szCs w:val="24"/>
          <w:lang w:eastAsia="it-IT"/>
        </w:rPr>
        <w:t xml:space="preserve">, </w:t>
      </w:r>
      <w:r w:rsidRPr="008329CB">
        <w:rPr>
          <w:szCs w:val="24"/>
          <w:lang w:eastAsia="it-IT"/>
        </w:rPr>
        <w:t>il nuovo Regolamento</w:t>
      </w:r>
      <w:r>
        <w:rPr>
          <w:szCs w:val="24"/>
          <w:lang w:eastAsia="it-IT"/>
        </w:rPr>
        <w:t>, rispetto al Reg. 1083/2006,</w:t>
      </w:r>
      <w:r w:rsidRPr="008329CB">
        <w:rPr>
          <w:szCs w:val="24"/>
          <w:lang w:eastAsia="it-IT"/>
        </w:rPr>
        <w:t xml:space="preserve"> introduce </w:t>
      </w:r>
      <w:r w:rsidR="0036401B" w:rsidRPr="008329CB">
        <w:rPr>
          <w:szCs w:val="24"/>
          <w:lang w:eastAsia="it-IT"/>
        </w:rPr>
        <w:t xml:space="preserve">nuove </w:t>
      </w:r>
      <w:r w:rsidRPr="008329CB">
        <w:rPr>
          <w:szCs w:val="24"/>
          <w:lang w:eastAsia="it-IT"/>
        </w:rPr>
        <w:t xml:space="preserve">condizioni per la sospensione dei pagamenti </w:t>
      </w:r>
      <w:r>
        <w:rPr>
          <w:szCs w:val="24"/>
          <w:lang w:eastAsia="it-IT"/>
        </w:rPr>
        <w:t>quando si verificano</w:t>
      </w:r>
      <w:r w:rsidR="0036401B" w:rsidRPr="008329CB">
        <w:rPr>
          <w:szCs w:val="24"/>
          <w:lang w:eastAsia="it-IT"/>
        </w:rPr>
        <w:t xml:space="preserve"> le seguenti circostanze: </w:t>
      </w:r>
    </w:p>
    <w:p w:rsidR="0036401B" w:rsidRPr="0044641B" w:rsidRDefault="0036401B" w:rsidP="0044641B">
      <w:pPr>
        <w:pStyle w:val="Paragrafoelenco"/>
        <w:numPr>
          <w:ilvl w:val="0"/>
          <w:numId w:val="9"/>
        </w:numPr>
        <w:spacing w:before="0" w:after="0"/>
        <w:ind w:left="284" w:hanging="284"/>
        <w:jc w:val="both"/>
        <w:rPr>
          <w:szCs w:val="24"/>
          <w:lang w:eastAsia="it-IT"/>
        </w:rPr>
      </w:pPr>
      <w:proofErr w:type="gramStart"/>
      <w:r w:rsidRPr="0044641B">
        <w:rPr>
          <w:szCs w:val="24"/>
          <w:lang w:eastAsia="it-IT"/>
        </w:rPr>
        <w:lastRenderedPageBreak/>
        <w:t>se</w:t>
      </w:r>
      <w:proofErr w:type="gramEnd"/>
      <w:r w:rsidRPr="0044641B">
        <w:rPr>
          <w:szCs w:val="24"/>
          <w:lang w:eastAsia="it-IT"/>
        </w:rPr>
        <w:t xml:space="preserve"> lo Stato membro non abbia adottato le azioni necessarie per porre rimedio alla situazione all’origine dell’interruzione (ai sensi dell’art. 83 “interruzione dei termini di pagamento”);</w:t>
      </w:r>
    </w:p>
    <w:p w:rsidR="0036401B" w:rsidRPr="0044641B" w:rsidRDefault="0036401B" w:rsidP="0044641B">
      <w:pPr>
        <w:pStyle w:val="Paragrafoelenco"/>
        <w:numPr>
          <w:ilvl w:val="0"/>
          <w:numId w:val="9"/>
        </w:numPr>
        <w:spacing w:before="0" w:after="0"/>
        <w:ind w:left="284" w:hanging="284"/>
        <w:jc w:val="both"/>
        <w:rPr>
          <w:szCs w:val="24"/>
          <w:lang w:eastAsia="it-IT"/>
        </w:rPr>
      </w:pPr>
      <w:proofErr w:type="gramStart"/>
      <w:r w:rsidRPr="0044641B">
        <w:rPr>
          <w:szCs w:val="24"/>
          <w:lang w:eastAsia="it-IT"/>
        </w:rPr>
        <w:t>se</w:t>
      </w:r>
      <w:proofErr w:type="gramEnd"/>
      <w:r w:rsidRPr="0044641B">
        <w:rPr>
          <w:szCs w:val="24"/>
          <w:lang w:eastAsia="it-IT"/>
        </w:rPr>
        <w:t xml:space="preserve"> sussistano gravi carenze nella qualità e nell'affidabilità del sistema di sorveglianza o dei dati su indicatori comuni e specifici;</w:t>
      </w:r>
    </w:p>
    <w:p w:rsidR="0036401B" w:rsidRPr="0044641B" w:rsidRDefault="0036401B" w:rsidP="0044641B">
      <w:pPr>
        <w:pStyle w:val="Paragrafoelenco"/>
        <w:numPr>
          <w:ilvl w:val="0"/>
          <w:numId w:val="9"/>
        </w:numPr>
        <w:spacing w:before="0" w:after="0"/>
        <w:ind w:left="284" w:hanging="284"/>
        <w:jc w:val="both"/>
        <w:rPr>
          <w:szCs w:val="24"/>
          <w:lang w:eastAsia="it-IT"/>
        </w:rPr>
      </w:pPr>
      <w:proofErr w:type="gramStart"/>
      <w:r w:rsidRPr="0044641B">
        <w:rPr>
          <w:szCs w:val="24"/>
          <w:lang w:eastAsia="it-IT"/>
        </w:rPr>
        <w:t>se</w:t>
      </w:r>
      <w:proofErr w:type="gramEnd"/>
      <w:r w:rsidRPr="0044641B">
        <w:rPr>
          <w:szCs w:val="24"/>
          <w:lang w:eastAsia="it-IT"/>
        </w:rPr>
        <w:t xml:space="preserve"> non siano portate a termine azioni volte a soddisfare una condizionalità ex ante (ai sensi dell’art. 19 “condizionalità ex ante”);</w:t>
      </w:r>
    </w:p>
    <w:p w:rsidR="0036401B" w:rsidRPr="0044641B" w:rsidRDefault="0036401B" w:rsidP="0044641B">
      <w:pPr>
        <w:pStyle w:val="Paragrafoelenco"/>
        <w:numPr>
          <w:ilvl w:val="0"/>
          <w:numId w:val="9"/>
        </w:numPr>
        <w:spacing w:before="0" w:after="0"/>
        <w:ind w:left="284" w:hanging="284"/>
        <w:jc w:val="both"/>
        <w:rPr>
          <w:szCs w:val="24"/>
          <w:lang w:eastAsia="it-IT"/>
        </w:rPr>
      </w:pPr>
      <w:proofErr w:type="gramStart"/>
      <w:r w:rsidRPr="0044641B">
        <w:rPr>
          <w:szCs w:val="24"/>
          <w:lang w:eastAsia="it-IT"/>
        </w:rPr>
        <w:t>se</w:t>
      </w:r>
      <w:proofErr w:type="gramEnd"/>
      <w:r w:rsidRPr="0044641B">
        <w:rPr>
          <w:szCs w:val="24"/>
          <w:lang w:eastAsia="it-IT"/>
        </w:rPr>
        <w:t xml:space="preserve"> d</w:t>
      </w:r>
      <w:r w:rsidR="00A217A8" w:rsidRPr="0044641B">
        <w:rPr>
          <w:szCs w:val="24"/>
          <w:lang w:eastAsia="it-IT"/>
        </w:rPr>
        <w:t>alla verifica di efficacia dell’</w:t>
      </w:r>
      <w:r w:rsidRPr="0044641B">
        <w:rPr>
          <w:szCs w:val="24"/>
          <w:lang w:eastAsia="it-IT"/>
        </w:rPr>
        <w:t>attuazione emerga, relativamente ad una priorità, che vi sia stata una grave carenza nel conseguire i target intermedi relativi agli indicatori finanziari e di output nonché alle fasi principali stabilite n</w:t>
      </w:r>
      <w:r w:rsidR="0036590A" w:rsidRPr="0044641B">
        <w:rPr>
          <w:szCs w:val="24"/>
          <w:lang w:eastAsia="it-IT"/>
        </w:rPr>
        <w:t>el quadro di riferimento dell’efficacia dell’</w:t>
      </w:r>
      <w:r w:rsidRPr="0044641B">
        <w:rPr>
          <w:szCs w:val="24"/>
          <w:lang w:eastAsia="it-IT"/>
        </w:rPr>
        <w:t>attuazione, secondo le condizioni fissate all’art. 22 del Reg. Gen. 1303/2013.</w:t>
      </w:r>
    </w:p>
    <w:p w:rsidR="0036401B" w:rsidRPr="0044641B" w:rsidRDefault="0036401B" w:rsidP="009E6548">
      <w:pPr>
        <w:spacing w:before="0" w:after="0"/>
        <w:jc w:val="both"/>
        <w:rPr>
          <w:sz w:val="20"/>
          <w:szCs w:val="24"/>
          <w:lang w:eastAsia="it-IT"/>
        </w:rPr>
      </w:pPr>
    </w:p>
    <w:p w:rsidR="0036401B" w:rsidRPr="003A0BF6" w:rsidRDefault="0036401B" w:rsidP="00426B88">
      <w:pPr>
        <w:pStyle w:val="Testonotaapidipagina"/>
        <w:jc w:val="both"/>
        <w:rPr>
          <w:sz w:val="24"/>
          <w:szCs w:val="24"/>
        </w:rPr>
      </w:pPr>
      <w:r w:rsidRPr="003A0BF6">
        <w:rPr>
          <w:sz w:val="24"/>
          <w:szCs w:val="24"/>
        </w:rPr>
        <w:t xml:space="preserve">Ai sensi dell’art. 22 par. 6 del Reg. Gen. 1303/2013, nel caso in cui lo Stato membro non </w:t>
      </w:r>
      <w:r w:rsidR="0036590A">
        <w:rPr>
          <w:sz w:val="24"/>
          <w:szCs w:val="24"/>
        </w:rPr>
        <w:t>abbia</w:t>
      </w:r>
      <w:r w:rsidRPr="003A0BF6">
        <w:rPr>
          <w:sz w:val="24"/>
          <w:szCs w:val="24"/>
        </w:rPr>
        <w:t xml:space="preserve"> adottato le azioni correttive necessarie, la Commissione può, non prima di cinque mesi dalla comunicazione allo Stato membro (ai sensi dell’art. 50</w:t>
      </w:r>
      <w:r w:rsidRPr="003A0BF6">
        <w:rPr>
          <w:sz w:val="24"/>
          <w:szCs w:val="24"/>
          <w:lang w:eastAsia="it-IT"/>
        </w:rPr>
        <w:t xml:space="preserve"> par. 8 Reg. Gen. 1303/2013), sospendere del tutto o in parte un pagamento intermedio relativo ad una priorità di un programma secondo la procedura di cui alle norme specifiche di ciascun Fondo. Inoltre, </w:t>
      </w:r>
      <w:r w:rsidRPr="003A0BF6">
        <w:rPr>
          <w:sz w:val="24"/>
          <w:szCs w:val="24"/>
        </w:rPr>
        <w:t>nel caso in cui le misure correttive riguardino il trasferimento di dotazioni finanziarie ad altri programmi o priorità, per i quali s</w:t>
      </w:r>
      <w:r>
        <w:rPr>
          <w:sz w:val="24"/>
          <w:szCs w:val="24"/>
        </w:rPr>
        <w:t>ia</w:t>
      </w:r>
      <w:r w:rsidRPr="003A0BF6">
        <w:rPr>
          <w:sz w:val="24"/>
          <w:szCs w:val="24"/>
        </w:rPr>
        <w:t>no stati raggiunti i target intermedi, la Commissione approva, mediante un atto di esecuzione, la necessaria modifica dei programmi in questione ai sensi dell’art. 30(2) del Reg. Gen. 1303/2013; in deroga a quest’ultimo articolo, la Commissione decide in merito alla modifica entro due mesi dalla data di presentazione della richiesta di modifica dello Stato membro.</w:t>
      </w:r>
    </w:p>
    <w:p w:rsidR="0036401B" w:rsidRPr="0044641B" w:rsidRDefault="0036401B" w:rsidP="009E6548">
      <w:pPr>
        <w:spacing w:before="0" w:after="0"/>
        <w:jc w:val="both"/>
        <w:rPr>
          <w:sz w:val="20"/>
          <w:szCs w:val="24"/>
          <w:lang w:eastAsia="it-IT"/>
        </w:rPr>
      </w:pPr>
    </w:p>
    <w:p w:rsidR="0036401B" w:rsidRDefault="0036401B" w:rsidP="00B925C3">
      <w:pPr>
        <w:spacing w:before="0" w:after="0"/>
        <w:jc w:val="both"/>
        <w:rPr>
          <w:szCs w:val="24"/>
          <w:lang w:eastAsia="it-IT"/>
        </w:rPr>
      </w:pPr>
      <w:r>
        <w:rPr>
          <w:szCs w:val="24"/>
          <w:lang w:eastAsia="it-IT"/>
        </w:rPr>
        <w:t>Norme dettagliate riferite al FEAMP sono presenti, poi, in questo articolo e in quelli successivi.</w:t>
      </w:r>
    </w:p>
    <w:p w:rsidR="0036401B" w:rsidRPr="0044641B" w:rsidRDefault="0036401B" w:rsidP="00B925C3">
      <w:pPr>
        <w:spacing w:before="0" w:after="0"/>
        <w:jc w:val="both"/>
        <w:rPr>
          <w:sz w:val="20"/>
          <w:szCs w:val="24"/>
          <w:lang w:eastAsia="it-IT"/>
        </w:rPr>
      </w:pPr>
    </w:p>
    <w:p w:rsidR="0036401B" w:rsidRPr="008329CB" w:rsidRDefault="0036401B" w:rsidP="00B925C3">
      <w:pPr>
        <w:spacing w:before="0" w:after="0"/>
        <w:jc w:val="both"/>
      </w:pPr>
      <w:r w:rsidRPr="008329CB">
        <w:rPr>
          <w:szCs w:val="24"/>
          <w:lang w:eastAsia="it-IT"/>
        </w:rPr>
        <w:t>Nel</w:t>
      </w:r>
      <w:r w:rsidR="0036590A">
        <w:rPr>
          <w:szCs w:val="24"/>
          <w:lang w:eastAsia="it-IT"/>
        </w:rPr>
        <w:t xml:space="preserve"> nuovo Regolamento è confermata</w:t>
      </w:r>
      <w:r>
        <w:rPr>
          <w:szCs w:val="24"/>
          <w:lang w:eastAsia="it-IT"/>
        </w:rPr>
        <w:t xml:space="preserve"> </w:t>
      </w:r>
      <w:r w:rsidRPr="008329CB">
        <w:rPr>
          <w:szCs w:val="24"/>
          <w:lang w:eastAsia="it-IT"/>
        </w:rPr>
        <w:t>la possibilità</w:t>
      </w:r>
      <w:r w:rsidR="0036590A">
        <w:rPr>
          <w:szCs w:val="24"/>
          <w:lang w:eastAsia="it-IT"/>
        </w:rPr>
        <w:t>,</w:t>
      </w:r>
      <w:r w:rsidRPr="008329CB">
        <w:rPr>
          <w:szCs w:val="24"/>
          <w:lang w:eastAsia="it-IT"/>
        </w:rPr>
        <w:t xml:space="preserve"> da parte della Commissione</w:t>
      </w:r>
      <w:r w:rsidR="0036590A">
        <w:rPr>
          <w:szCs w:val="24"/>
          <w:lang w:eastAsia="it-IT"/>
        </w:rPr>
        <w:t>,</w:t>
      </w:r>
      <w:r w:rsidRPr="008329CB">
        <w:rPr>
          <w:szCs w:val="24"/>
          <w:lang w:eastAsia="it-IT"/>
        </w:rPr>
        <w:t xml:space="preserve"> di sospendere la totalità o un</w:t>
      </w:r>
      <w:r w:rsidR="0036590A">
        <w:rPr>
          <w:szCs w:val="24"/>
          <w:lang w:eastAsia="it-IT"/>
        </w:rPr>
        <w:t>a parte dei pagamenti intermedi</w:t>
      </w:r>
      <w:r w:rsidRPr="008329CB">
        <w:rPr>
          <w:szCs w:val="24"/>
          <w:lang w:eastAsia="it-IT"/>
        </w:rPr>
        <w:t xml:space="preserve"> attraverso </w:t>
      </w:r>
      <w:r w:rsidRPr="008329CB">
        <w:rPr>
          <w:b/>
          <w:szCs w:val="24"/>
          <w:lang w:eastAsia="it-IT"/>
        </w:rPr>
        <w:t>atti di esecuzione</w:t>
      </w:r>
      <w:r w:rsidRPr="008329CB">
        <w:rPr>
          <w:szCs w:val="24"/>
          <w:lang w:eastAsia="it-IT"/>
        </w:rPr>
        <w:t xml:space="preserve">. Rispetto al passato, però, non è più presente il riferimento temporale (“due mesi” </w:t>
      </w:r>
      <w:proofErr w:type="spellStart"/>
      <w:r w:rsidRPr="008329CB">
        <w:rPr>
          <w:i/>
          <w:szCs w:val="24"/>
          <w:lang w:eastAsia="it-IT"/>
        </w:rPr>
        <w:t>rif</w:t>
      </w:r>
      <w:r w:rsidRPr="008329CB">
        <w:rPr>
          <w:szCs w:val="24"/>
          <w:lang w:eastAsia="it-IT"/>
        </w:rPr>
        <w:t>.</w:t>
      </w:r>
      <w:proofErr w:type="spellEnd"/>
      <w:r w:rsidRPr="008329CB">
        <w:rPr>
          <w:szCs w:val="24"/>
          <w:lang w:eastAsia="it-IT"/>
        </w:rPr>
        <w:t xml:space="preserve"> art. 92</w:t>
      </w:r>
      <w:r>
        <w:rPr>
          <w:szCs w:val="24"/>
          <w:lang w:eastAsia="it-IT"/>
        </w:rPr>
        <w:t>(</w:t>
      </w:r>
      <w:r w:rsidRPr="008329CB">
        <w:rPr>
          <w:szCs w:val="24"/>
          <w:lang w:eastAsia="it-IT"/>
        </w:rPr>
        <w:t>2</w:t>
      </w:r>
      <w:r>
        <w:rPr>
          <w:szCs w:val="24"/>
          <w:lang w:eastAsia="it-IT"/>
        </w:rPr>
        <w:t>)</w:t>
      </w:r>
      <w:r w:rsidRPr="008329CB">
        <w:rPr>
          <w:szCs w:val="24"/>
          <w:lang w:eastAsia="it-IT"/>
        </w:rPr>
        <w:t xml:space="preserve"> Reg. Gen. 1083/2006)</w:t>
      </w:r>
      <w:r w:rsidRPr="008329CB">
        <w:rPr>
          <w:i/>
          <w:szCs w:val="24"/>
          <w:lang w:eastAsia="it-IT"/>
        </w:rPr>
        <w:t xml:space="preserve"> </w:t>
      </w:r>
      <w:r w:rsidRPr="008329CB">
        <w:t xml:space="preserve">entro il quale lo Stato membro poteva presentare osservazioni, pena l’applicazione della citata sospensione. </w:t>
      </w:r>
    </w:p>
    <w:p w:rsidR="0036401B" w:rsidRDefault="0036401B" w:rsidP="00116397">
      <w:pPr>
        <w:pStyle w:val="Testonotaapidipagina"/>
        <w:jc w:val="both"/>
      </w:pPr>
      <w:r w:rsidRPr="00116397">
        <w:rPr>
          <w:sz w:val="24"/>
          <w:szCs w:val="24"/>
          <w:lang w:eastAsia="it-IT"/>
        </w:rPr>
        <w:t>Non è più prevista</w:t>
      </w:r>
      <w:r>
        <w:rPr>
          <w:sz w:val="24"/>
          <w:szCs w:val="24"/>
          <w:lang w:eastAsia="it-IT"/>
        </w:rPr>
        <w:t>, inoltre,</w:t>
      </w:r>
      <w:r w:rsidRPr="00116397">
        <w:rPr>
          <w:sz w:val="24"/>
          <w:szCs w:val="24"/>
          <w:lang w:eastAsia="it-IT"/>
        </w:rPr>
        <w:t xml:space="preserve"> la soppressione del contributo comunitario al PO (</w:t>
      </w:r>
      <w:proofErr w:type="spellStart"/>
      <w:r w:rsidRPr="00116397">
        <w:rPr>
          <w:sz w:val="24"/>
          <w:szCs w:val="24"/>
          <w:lang w:eastAsia="it-IT"/>
        </w:rPr>
        <w:t>rif.</w:t>
      </w:r>
      <w:proofErr w:type="spellEnd"/>
      <w:r w:rsidRPr="00116397">
        <w:rPr>
          <w:sz w:val="24"/>
          <w:szCs w:val="24"/>
          <w:lang w:eastAsia="it-IT"/>
        </w:rPr>
        <w:t xml:space="preserve"> art. 92(3) Reg. Gen. 1083/2006), mentre resta la possibili</w:t>
      </w:r>
      <w:r w:rsidR="0036590A">
        <w:rPr>
          <w:sz w:val="24"/>
          <w:szCs w:val="24"/>
          <w:lang w:eastAsia="it-IT"/>
        </w:rPr>
        <w:t>tà,</w:t>
      </w:r>
      <w:r w:rsidRPr="00116397">
        <w:rPr>
          <w:sz w:val="24"/>
          <w:szCs w:val="24"/>
          <w:lang w:eastAsia="it-IT"/>
        </w:rPr>
        <w:t xml:space="preserve"> da parte della Commissione</w:t>
      </w:r>
      <w:r w:rsidR="0036590A">
        <w:rPr>
          <w:sz w:val="24"/>
          <w:szCs w:val="24"/>
          <w:lang w:eastAsia="it-IT"/>
        </w:rPr>
        <w:t>,</w:t>
      </w:r>
      <w:r w:rsidRPr="00116397">
        <w:rPr>
          <w:sz w:val="24"/>
          <w:szCs w:val="24"/>
          <w:lang w:eastAsia="it-IT"/>
        </w:rPr>
        <w:t xml:space="preserve"> di porre fine alla sospensione dei pagamenti se lo Stato membro adotta le necessarie misure richieste</w:t>
      </w:r>
      <w:r w:rsidRPr="008329CB">
        <w:t>.</w:t>
      </w:r>
      <w:r>
        <w:t xml:space="preserve"> </w:t>
      </w:r>
    </w:p>
    <w:p w:rsidR="0036401B" w:rsidRPr="00FD7A05" w:rsidRDefault="0036401B" w:rsidP="00FD7A05">
      <w:pPr>
        <w:spacing w:before="0" w:after="0"/>
        <w:jc w:val="both"/>
      </w:pPr>
    </w:p>
    <w:p w:rsidR="0036401B" w:rsidRPr="003A0BF6" w:rsidRDefault="0036401B" w:rsidP="00AD03BE">
      <w:pPr>
        <w:spacing w:before="0" w:after="0"/>
        <w:jc w:val="center"/>
        <w:rPr>
          <w:b/>
          <w:szCs w:val="24"/>
          <w:lang w:eastAsia="it-IT"/>
        </w:rPr>
      </w:pPr>
      <w:r w:rsidRPr="003A0BF6">
        <w:rPr>
          <w:b/>
          <w:szCs w:val="24"/>
          <w:lang w:eastAsia="it-IT"/>
        </w:rPr>
        <w:t>Rettifiche finanziarie effettuate dagli Stati membri</w:t>
      </w:r>
    </w:p>
    <w:p w:rsidR="0036401B" w:rsidRPr="008329CB" w:rsidRDefault="0036401B" w:rsidP="009F3057">
      <w:pPr>
        <w:spacing w:before="0" w:after="0"/>
        <w:jc w:val="center"/>
        <w:rPr>
          <w:i/>
          <w:szCs w:val="24"/>
          <w:lang w:eastAsia="it-IT"/>
        </w:rPr>
      </w:pPr>
      <w:r>
        <w:rPr>
          <w:i/>
          <w:sz w:val="22"/>
          <w:lang w:eastAsia="it-IT"/>
        </w:rPr>
        <w:t>(A</w:t>
      </w:r>
      <w:r w:rsidRPr="008329CB">
        <w:rPr>
          <w:i/>
          <w:sz w:val="22"/>
          <w:lang w:eastAsia="it-IT"/>
        </w:rPr>
        <w:t>rticolo 143</w:t>
      </w:r>
      <w:r w:rsidRPr="008329CB">
        <w:rPr>
          <w:i/>
          <w:szCs w:val="24"/>
          <w:lang w:eastAsia="it-IT"/>
        </w:rPr>
        <w:t xml:space="preserve"> </w:t>
      </w:r>
      <w:r w:rsidRPr="008329CB">
        <w:rPr>
          <w:i/>
          <w:sz w:val="22"/>
        </w:rPr>
        <w:t>Regolamento Disposizioni Comuni</w:t>
      </w:r>
      <w:r>
        <w:rPr>
          <w:i/>
          <w:sz w:val="22"/>
        </w:rPr>
        <w:t>)</w:t>
      </w:r>
    </w:p>
    <w:p w:rsidR="0036401B" w:rsidRPr="008329CB" w:rsidRDefault="0036401B" w:rsidP="00AD03BE">
      <w:pPr>
        <w:spacing w:before="0" w:after="0"/>
        <w:jc w:val="both"/>
        <w:rPr>
          <w:szCs w:val="24"/>
          <w:lang w:eastAsia="it-IT"/>
        </w:rPr>
      </w:pPr>
    </w:p>
    <w:p w:rsidR="0036401B" w:rsidRDefault="0036401B" w:rsidP="00733E4E">
      <w:pPr>
        <w:spacing w:before="0" w:after="0"/>
        <w:jc w:val="both"/>
        <w:rPr>
          <w:szCs w:val="24"/>
          <w:lang w:eastAsia="it-IT"/>
        </w:rPr>
      </w:pPr>
      <w:r w:rsidRPr="00825AFF">
        <w:rPr>
          <w:szCs w:val="24"/>
          <w:lang w:eastAsia="it-IT"/>
        </w:rPr>
        <w:t>Nell’art. 143 del nuovo Regolamento</w:t>
      </w:r>
      <w:r>
        <w:rPr>
          <w:szCs w:val="24"/>
          <w:lang w:eastAsia="it-IT"/>
        </w:rPr>
        <w:t>,</w:t>
      </w:r>
      <w:r w:rsidRPr="00825AFF">
        <w:rPr>
          <w:szCs w:val="24"/>
          <w:lang w:eastAsia="it-IT"/>
        </w:rPr>
        <w:t xml:space="preserve"> </w:t>
      </w:r>
      <w:r>
        <w:rPr>
          <w:szCs w:val="24"/>
          <w:lang w:eastAsia="it-IT"/>
        </w:rPr>
        <w:t>si sanciscono i principi generali di responsabilità in capo a</w:t>
      </w:r>
      <w:r w:rsidRPr="00825AFF">
        <w:rPr>
          <w:szCs w:val="24"/>
          <w:lang w:eastAsia="it-IT"/>
        </w:rPr>
        <w:t>gli Stati membri di fare accertamenti sulle irregolarità</w:t>
      </w:r>
      <w:r w:rsidR="00F85C23">
        <w:rPr>
          <w:szCs w:val="24"/>
          <w:lang w:eastAsia="it-IT"/>
        </w:rPr>
        <w:t>,</w:t>
      </w:r>
      <w:r w:rsidRPr="00825AFF">
        <w:rPr>
          <w:szCs w:val="24"/>
          <w:lang w:eastAsia="it-IT"/>
        </w:rPr>
        <w:t xml:space="preserve"> di effettuare le rettifiche finanziarie </w:t>
      </w:r>
      <w:r>
        <w:rPr>
          <w:szCs w:val="24"/>
          <w:lang w:eastAsia="it-IT"/>
        </w:rPr>
        <w:t xml:space="preserve">e di procedere ai recuperi. In caso di irregolarità sistematica occorrerà estendere le indagini a tutte le operazioni che potrebbero essere interessate. </w:t>
      </w:r>
    </w:p>
    <w:p w:rsidR="0036401B" w:rsidRDefault="0036401B" w:rsidP="00733E4E">
      <w:pPr>
        <w:spacing w:before="0" w:after="0"/>
        <w:jc w:val="both"/>
        <w:rPr>
          <w:szCs w:val="24"/>
          <w:lang w:eastAsia="it-IT"/>
        </w:rPr>
      </w:pPr>
      <w:r>
        <w:rPr>
          <w:szCs w:val="24"/>
          <w:lang w:eastAsia="it-IT"/>
        </w:rPr>
        <w:t xml:space="preserve">Le </w:t>
      </w:r>
      <w:r w:rsidRPr="00456BCE">
        <w:rPr>
          <w:b/>
          <w:szCs w:val="24"/>
          <w:lang w:eastAsia="it-IT"/>
        </w:rPr>
        <w:t>rettifiche finanziarie</w:t>
      </w:r>
      <w:r>
        <w:rPr>
          <w:szCs w:val="24"/>
          <w:lang w:eastAsia="it-IT"/>
        </w:rPr>
        <w:t xml:space="preserve"> connesse ad irregolarità rilevate devono comunque essere </w:t>
      </w:r>
      <w:r w:rsidRPr="00456BCE">
        <w:rPr>
          <w:b/>
          <w:szCs w:val="24"/>
          <w:lang w:eastAsia="it-IT"/>
        </w:rPr>
        <w:t>proporzionali</w:t>
      </w:r>
      <w:r>
        <w:rPr>
          <w:szCs w:val="24"/>
          <w:lang w:eastAsia="it-IT"/>
        </w:rPr>
        <w:t>, dovendo gli</w:t>
      </w:r>
      <w:r w:rsidRPr="008329CB">
        <w:rPr>
          <w:szCs w:val="24"/>
          <w:lang w:eastAsia="it-IT"/>
        </w:rPr>
        <w:t xml:space="preserve"> Stati membri </w:t>
      </w:r>
      <w:r>
        <w:rPr>
          <w:szCs w:val="24"/>
          <w:lang w:eastAsia="it-IT"/>
        </w:rPr>
        <w:t>tener conto della natura e della gravità delle irregolarità, nonché della perdita finanziaria</w:t>
      </w:r>
      <w:r w:rsidRPr="00456BCE">
        <w:rPr>
          <w:szCs w:val="24"/>
          <w:lang w:eastAsia="it-IT"/>
        </w:rPr>
        <w:t xml:space="preserve"> </w:t>
      </w:r>
      <w:r w:rsidRPr="008329CB">
        <w:rPr>
          <w:szCs w:val="24"/>
          <w:lang w:eastAsia="it-IT"/>
        </w:rPr>
        <w:t>che ne risult</w:t>
      </w:r>
      <w:r>
        <w:rPr>
          <w:szCs w:val="24"/>
          <w:lang w:eastAsia="it-IT"/>
        </w:rPr>
        <w:t>a</w:t>
      </w:r>
      <w:r w:rsidRPr="008329CB">
        <w:rPr>
          <w:szCs w:val="24"/>
          <w:lang w:eastAsia="it-IT"/>
        </w:rPr>
        <w:t xml:space="preserve"> per i </w:t>
      </w:r>
      <w:r>
        <w:rPr>
          <w:szCs w:val="24"/>
          <w:lang w:eastAsia="it-IT"/>
        </w:rPr>
        <w:t>f</w:t>
      </w:r>
      <w:r w:rsidRPr="008329CB">
        <w:rPr>
          <w:szCs w:val="24"/>
          <w:lang w:eastAsia="it-IT"/>
        </w:rPr>
        <w:t>ondi stessi.</w:t>
      </w:r>
    </w:p>
    <w:p w:rsidR="0036401B" w:rsidRPr="0044641B" w:rsidRDefault="0036401B" w:rsidP="00733E4E">
      <w:pPr>
        <w:spacing w:before="0" w:after="0"/>
        <w:jc w:val="both"/>
        <w:rPr>
          <w:sz w:val="20"/>
          <w:szCs w:val="24"/>
          <w:lang w:eastAsia="it-IT"/>
        </w:rPr>
      </w:pPr>
    </w:p>
    <w:p w:rsidR="0036401B" w:rsidRPr="008329CB" w:rsidRDefault="0036401B" w:rsidP="00733E4E">
      <w:pPr>
        <w:spacing w:before="0" w:after="0"/>
        <w:jc w:val="both"/>
        <w:rPr>
          <w:szCs w:val="24"/>
          <w:lang w:eastAsia="it-IT"/>
        </w:rPr>
      </w:pPr>
      <w:r w:rsidRPr="008329CB">
        <w:rPr>
          <w:szCs w:val="24"/>
          <w:lang w:eastAsia="it-IT"/>
        </w:rPr>
        <w:t>Viene inoltre stabilito che l’</w:t>
      </w:r>
      <w:proofErr w:type="spellStart"/>
      <w:r w:rsidRPr="008329CB">
        <w:rPr>
          <w:szCs w:val="24"/>
          <w:lang w:eastAsia="it-IT"/>
        </w:rPr>
        <w:t>AdG</w:t>
      </w:r>
      <w:proofErr w:type="spellEnd"/>
      <w:r w:rsidRPr="008329CB">
        <w:rPr>
          <w:szCs w:val="24"/>
          <w:lang w:eastAsia="it-IT"/>
        </w:rPr>
        <w:t xml:space="preserve"> dovrà inserire le rettifiche nei </w:t>
      </w:r>
      <w:r w:rsidRPr="008329CB">
        <w:rPr>
          <w:b/>
          <w:szCs w:val="24"/>
          <w:lang w:eastAsia="it-IT"/>
        </w:rPr>
        <w:t>bilanci</w:t>
      </w:r>
      <w:r w:rsidRPr="008329CB">
        <w:rPr>
          <w:szCs w:val="24"/>
          <w:lang w:eastAsia="it-IT"/>
        </w:rPr>
        <w:t xml:space="preserve"> del periodo contabile nel quale è decisa la soppressione.</w:t>
      </w:r>
    </w:p>
    <w:p w:rsidR="0036401B" w:rsidRPr="008329CB" w:rsidRDefault="0036401B" w:rsidP="00733E4E">
      <w:pPr>
        <w:spacing w:before="0" w:after="0"/>
        <w:jc w:val="both"/>
        <w:rPr>
          <w:szCs w:val="24"/>
          <w:lang w:eastAsia="it-IT"/>
        </w:rPr>
      </w:pPr>
      <w:r w:rsidRPr="008329CB">
        <w:rPr>
          <w:szCs w:val="24"/>
          <w:lang w:eastAsia="it-IT"/>
        </w:rPr>
        <w:t xml:space="preserve">I contributi soppressi possono essere reimpiegati dallo Stato membro nell’ambito del PO in questione, ma non per operazioni oggetto di rettifica in senso generale o per rettifiche riguardanti irregolarità sistemiche. </w:t>
      </w:r>
    </w:p>
    <w:p w:rsidR="0036401B" w:rsidRPr="008329CB" w:rsidRDefault="0036401B" w:rsidP="00733E4E">
      <w:pPr>
        <w:spacing w:before="0" w:after="0"/>
        <w:jc w:val="both"/>
        <w:rPr>
          <w:szCs w:val="24"/>
          <w:lang w:eastAsia="it-IT"/>
        </w:rPr>
      </w:pPr>
      <w:r w:rsidRPr="008329CB">
        <w:rPr>
          <w:szCs w:val="24"/>
          <w:lang w:eastAsia="it-IT"/>
        </w:rPr>
        <w:t>Al riguardo si sottolinea che nel Reg</w:t>
      </w:r>
      <w:r w:rsidR="0044641B">
        <w:rPr>
          <w:szCs w:val="24"/>
          <w:lang w:eastAsia="it-IT"/>
        </w:rPr>
        <w:t>.</w:t>
      </w:r>
      <w:r w:rsidRPr="008329CB">
        <w:rPr>
          <w:szCs w:val="24"/>
          <w:lang w:eastAsia="it-IT"/>
        </w:rPr>
        <w:t xml:space="preserve"> 1303/2013 non è più indicato il limite temporale di riutiliz</w:t>
      </w:r>
      <w:r>
        <w:rPr>
          <w:szCs w:val="24"/>
          <w:lang w:eastAsia="it-IT"/>
        </w:rPr>
        <w:t>zo dei citati Fondi svincolati che invece era indicato all’art. 98.2 del Reg. Gen. 1083/2006.</w:t>
      </w:r>
    </w:p>
    <w:p w:rsidR="0036401B" w:rsidRPr="0044641B" w:rsidRDefault="0036401B" w:rsidP="00EE03E5">
      <w:pPr>
        <w:spacing w:before="0" w:after="0"/>
        <w:jc w:val="both"/>
        <w:rPr>
          <w:i/>
          <w:sz w:val="20"/>
          <w:szCs w:val="24"/>
          <w:lang w:eastAsia="it-IT"/>
        </w:rPr>
      </w:pPr>
    </w:p>
    <w:p w:rsidR="0044641B" w:rsidRDefault="0044641B" w:rsidP="0013143C">
      <w:pPr>
        <w:spacing w:before="0" w:after="0"/>
        <w:ind w:left="284"/>
        <w:jc w:val="center"/>
        <w:rPr>
          <w:b/>
          <w:szCs w:val="24"/>
          <w:lang w:eastAsia="it-IT"/>
        </w:rPr>
      </w:pPr>
    </w:p>
    <w:p w:rsidR="0036401B" w:rsidRPr="00820340" w:rsidRDefault="0036401B" w:rsidP="0013143C">
      <w:pPr>
        <w:spacing w:before="0" w:after="0"/>
        <w:ind w:left="284"/>
        <w:jc w:val="center"/>
        <w:rPr>
          <w:b/>
          <w:szCs w:val="24"/>
          <w:lang w:eastAsia="it-IT"/>
        </w:rPr>
      </w:pPr>
      <w:r w:rsidRPr="00820340">
        <w:rPr>
          <w:b/>
          <w:szCs w:val="24"/>
          <w:lang w:eastAsia="it-IT"/>
        </w:rPr>
        <w:lastRenderedPageBreak/>
        <w:t>Rettifiche finanziarie effettuate dalla Commissione</w:t>
      </w:r>
    </w:p>
    <w:p w:rsidR="0036401B" w:rsidRPr="008329CB" w:rsidRDefault="0036401B" w:rsidP="0013143C">
      <w:pPr>
        <w:spacing w:before="0" w:after="0"/>
        <w:ind w:left="284"/>
        <w:jc w:val="center"/>
        <w:rPr>
          <w:i/>
          <w:sz w:val="22"/>
        </w:rPr>
      </w:pPr>
      <w:r>
        <w:rPr>
          <w:i/>
          <w:sz w:val="22"/>
          <w:lang w:eastAsia="it-IT"/>
        </w:rPr>
        <w:t>(Articoli</w:t>
      </w:r>
      <w:r w:rsidRPr="00AC4B39">
        <w:rPr>
          <w:i/>
          <w:sz w:val="22"/>
          <w:lang w:eastAsia="it-IT"/>
        </w:rPr>
        <w:t xml:space="preserve"> 144</w:t>
      </w:r>
      <w:r>
        <w:rPr>
          <w:i/>
          <w:szCs w:val="24"/>
          <w:lang w:eastAsia="it-IT"/>
        </w:rPr>
        <w:t xml:space="preserve">, 145, 146, 147 </w:t>
      </w:r>
      <w:r w:rsidRPr="008329CB">
        <w:rPr>
          <w:i/>
          <w:sz w:val="22"/>
        </w:rPr>
        <w:t>Regolamento Disposizioni Comuni</w:t>
      </w:r>
      <w:r>
        <w:rPr>
          <w:i/>
          <w:sz w:val="22"/>
        </w:rPr>
        <w:t>)</w:t>
      </w:r>
    </w:p>
    <w:p w:rsidR="0036401B" w:rsidRPr="008329CB" w:rsidRDefault="0036401B" w:rsidP="0013143C">
      <w:pPr>
        <w:spacing w:before="0" w:after="0"/>
        <w:ind w:left="284"/>
        <w:jc w:val="center"/>
        <w:rPr>
          <w:i/>
          <w:szCs w:val="24"/>
          <w:lang w:eastAsia="it-IT"/>
        </w:rPr>
      </w:pPr>
    </w:p>
    <w:p w:rsidR="0036401B" w:rsidRDefault="0036401B" w:rsidP="00ED35F1">
      <w:pPr>
        <w:spacing w:before="0" w:after="0"/>
        <w:jc w:val="both"/>
        <w:rPr>
          <w:szCs w:val="24"/>
          <w:lang w:eastAsia="it-IT"/>
        </w:rPr>
      </w:pPr>
      <w:r>
        <w:rPr>
          <w:szCs w:val="24"/>
          <w:lang w:eastAsia="it-IT"/>
        </w:rPr>
        <w:t>Questo gruppo di articoli fanno riferimento ai criteri ed alle procedure delle rettifiche finanziarie effettuate da parte della CE.</w:t>
      </w:r>
    </w:p>
    <w:p w:rsidR="0036401B" w:rsidRPr="0044641B" w:rsidRDefault="0036401B" w:rsidP="00ED35F1">
      <w:pPr>
        <w:spacing w:before="0" w:after="0"/>
        <w:jc w:val="both"/>
        <w:rPr>
          <w:sz w:val="20"/>
          <w:szCs w:val="24"/>
          <w:lang w:eastAsia="it-IT"/>
        </w:rPr>
      </w:pPr>
    </w:p>
    <w:p w:rsidR="0036401B" w:rsidRDefault="0036401B" w:rsidP="00ED35F1">
      <w:pPr>
        <w:spacing w:before="0" w:after="0"/>
        <w:jc w:val="both"/>
        <w:rPr>
          <w:szCs w:val="24"/>
          <w:lang w:eastAsia="it-IT"/>
        </w:rPr>
      </w:pPr>
      <w:r>
        <w:rPr>
          <w:szCs w:val="24"/>
          <w:lang w:eastAsia="it-IT"/>
        </w:rPr>
        <w:t>In particolare, n</w:t>
      </w:r>
      <w:r w:rsidRPr="008329CB">
        <w:rPr>
          <w:szCs w:val="24"/>
          <w:lang w:eastAsia="it-IT"/>
        </w:rPr>
        <w:t>ell’art</w:t>
      </w:r>
      <w:r w:rsidR="0044641B">
        <w:rPr>
          <w:szCs w:val="24"/>
          <w:lang w:eastAsia="it-IT"/>
        </w:rPr>
        <w:t>.</w:t>
      </w:r>
      <w:r w:rsidRPr="008329CB">
        <w:rPr>
          <w:szCs w:val="24"/>
          <w:lang w:eastAsia="it-IT"/>
        </w:rPr>
        <w:t xml:space="preserve"> 144 del nuovo Regolamento</w:t>
      </w:r>
      <w:r>
        <w:rPr>
          <w:szCs w:val="24"/>
          <w:lang w:eastAsia="it-IT"/>
        </w:rPr>
        <w:t xml:space="preserve"> sono</w:t>
      </w:r>
      <w:r w:rsidRPr="008329CB">
        <w:rPr>
          <w:szCs w:val="24"/>
          <w:lang w:eastAsia="it-IT"/>
        </w:rPr>
        <w:t xml:space="preserve"> definiti i “</w:t>
      </w:r>
      <w:r w:rsidRPr="008329CB">
        <w:rPr>
          <w:b/>
          <w:szCs w:val="24"/>
          <w:lang w:eastAsia="it-IT"/>
        </w:rPr>
        <w:t>criteri per le rettifiche finanziarie</w:t>
      </w:r>
      <w:r w:rsidRPr="008329CB">
        <w:rPr>
          <w:szCs w:val="24"/>
          <w:lang w:eastAsia="it-IT"/>
        </w:rPr>
        <w:t xml:space="preserve">” </w:t>
      </w:r>
      <w:r w:rsidR="00342640">
        <w:rPr>
          <w:szCs w:val="24"/>
          <w:lang w:eastAsia="it-IT"/>
        </w:rPr>
        <w:t>che</w:t>
      </w:r>
      <w:r w:rsidRPr="008329CB">
        <w:rPr>
          <w:szCs w:val="24"/>
          <w:lang w:eastAsia="it-IT"/>
        </w:rPr>
        <w:t xml:space="preserve"> si discostano molto da quelli già presenti nel Reg</w:t>
      </w:r>
      <w:r w:rsidR="0044641B">
        <w:rPr>
          <w:szCs w:val="24"/>
          <w:lang w:eastAsia="it-IT"/>
        </w:rPr>
        <w:t>.</w:t>
      </w:r>
      <w:r w:rsidRPr="008329CB">
        <w:rPr>
          <w:szCs w:val="24"/>
          <w:lang w:eastAsia="it-IT"/>
        </w:rPr>
        <w:t xml:space="preserve"> 1083/2006.</w:t>
      </w:r>
      <w:r>
        <w:rPr>
          <w:szCs w:val="24"/>
          <w:lang w:eastAsia="it-IT"/>
        </w:rPr>
        <w:t xml:space="preserve"> </w:t>
      </w:r>
      <w:r w:rsidRPr="008329CB">
        <w:rPr>
          <w:szCs w:val="24"/>
          <w:lang w:eastAsia="it-IT"/>
        </w:rPr>
        <w:t>Le differenze più significative attengono ad aspetti procedurali, terminologici, nonché all’inserimento dei nuovi elementi di rettifica già emersi in sede di esame dei precedenti articoli.</w:t>
      </w:r>
    </w:p>
    <w:p w:rsidR="0036401B" w:rsidRPr="0044641B" w:rsidRDefault="0036401B" w:rsidP="00ED35F1">
      <w:pPr>
        <w:spacing w:before="0" w:after="0"/>
        <w:jc w:val="both"/>
        <w:rPr>
          <w:sz w:val="20"/>
          <w:szCs w:val="24"/>
          <w:lang w:eastAsia="it-IT"/>
        </w:rPr>
      </w:pPr>
    </w:p>
    <w:p w:rsidR="0036401B" w:rsidRPr="008329CB" w:rsidRDefault="0036401B" w:rsidP="00ED35F1">
      <w:pPr>
        <w:spacing w:before="0" w:after="0"/>
        <w:jc w:val="both"/>
        <w:rPr>
          <w:szCs w:val="24"/>
          <w:lang w:eastAsia="it-IT"/>
        </w:rPr>
      </w:pPr>
      <w:r w:rsidRPr="008329CB">
        <w:rPr>
          <w:szCs w:val="24"/>
          <w:lang w:eastAsia="it-IT"/>
        </w:rPr>
        <w:t xml:space="preserve">Quanto agli aspetti procedurali si evidenzia che al punto 1 dell’articolo in questione è specificato che la Commissione può procedere a rettifiche finanziarie mediante </w:t>
      </w:r>
      <w:r w:rsidRPr="008329CB">
        <w:rPr>
          <w:b/>
          <w:szCs w:val="24"/>
          <w:lang w:eastAsia="it-IT"/>
        </w:rPr>
        <w:t>atti di esecuzione</w:t>
      </w:r>
      <w:r w:rsidRPr="008329CB">
        <w:rPr>
          <w:szCs w:val="24"/>
          <w:lang w:eastAsia="it-IT"/>
        </w:rPr>
        <w:t xml:space="preserve"> (a norma dell’art. 85 sopra citato).</w:t>
      </w:r>
    </w:p>
    <w:p w:rsidR="0036401B" w:rsidRDefault="0036401B" w:rsidP="00BE5231">
      <w:pPr>
        <w:spacing w:before="0" w:after="0"/>
        <w:jc w:val="both"/>
        <w:rPr>
          <w:szCs w:val="24"/>
          <w:lang w:eastAsia="it-IT"/>
        </w:rPr>
      </w:pPr>
      <w:r w:rsidRPr="00381781">
        <w:rPr>
          <w:szCs w:val="24"/>
          <w:lang w:eastAsia="it-IT"/>
        </w:rPr>
        <w:t>Le differenze terminologiche fra nuovo e vecchio Regolamento emergono in particolare alla lettera “</w:t>
      </w:r>
      <w:r w:rsidRPr="00381781">
        <w:rPr>
          <w:i/>
          <w:szCs w:val="24"/>
          <w:lang w:eastAsia="it-IT"/>
        </w:rPr>
        <w:t>c”</w:t>
      </w:r>
      <w:r w:rsidRPr="00381781">
        <w:rPr>
          <w:szCs w:val="24"/>
          <w:lang w:eastAsia="it-IT"/>
        </w:rPr>
        <w:t xml:space="preserve"> dell’articolo in questione nel quale sono messe in risalto le spese figuranti “in una </w:t>
      </w:r>
      <w:r w:rsidRPr="00381781">
        <w:rPr>
          <w:b/>
          <w:szCs w:val="24"/>
          <w:lang w:eastAsia="it-IT"/>
        </w:rPr>
        <w:t>domanda di pagamento</w:t>
      </w:r>
      <w:r w:rsidRPr="00381781">
        <w:rPr>
          <w:szCs w:val="24"/>
          <w:lang w:eastAsia="it-IT"/>
        </w:rPr>
        <w:t>”, in luogo di quelle presenti “in una dichiarazione di spesa certificata”; inoltre, al punto</w:t>
      </w:r>
      <w:r w:rsidRPr="008329CB">
        <w:rPr>
          <w:szCs w:val="24"/>
          <w:lang w:eastAsia="it-IT"/>
        </w:rPr>
        <w:t xml:space="preserve"> 3, si cita il nuovo termine di “</w:t>
      </w:r>
      <w:r w:rsidRPr="008329CB">
        <w:rPr>
          <w:b/>
          <w:szCs w:val="24"/>
          <w:lang w:eastAsia="it-IT"/>
        </w:rPr>
        <w:t>relazioni di</w:t>
      </w:r>
      <w:r w:rsidRPr="008329CB">
        <w:rPr>
          <w:szCs w:val="24"/>
          <w:lang w:eastAsia="it-IT"/>
        </w:rPr>
        <w:t xml:space="preserve"> </w:t>
      </w:r>
      <w:r w:rsidRPr="008329CB">
        <w:rPr>
          <w:b/>
          <w:szCs w:val="24"/>
          <w:lang w:eastAsia="it-IT"/>
        </w:rPr>
        <w:t>revisori</w:t>
      </w:r>
      <w:r w:rsidRPr="008329CB">
        <w:rPr>
          <w:szCs w:val="24"/>
          <w:lang w:eastAsia="it-IT"/>
        </w:rPr>
        <w:t>” in luogo di “constatazioni effettuate da controllori” come atti da prendere a riferimento</w:t>
      </w:r>
      <w:r w:rsidR="00444CD8">
        <w:rPr>
          <w:szCs w:val="24"/>
          <w:lang w:eastAsia="it-IT"/>
        </w:rPr>
        <w:t>,</w:t>
      </w:r>
      <w:r w:rsidRPr="008329CB">
        <w:rPr>
          <w:szCs w:val="24"/>
          <w:lang w:eastAsia="it-IT"/>
        </w:rPr>
        <w:t xml:space="preserve"> </w:t>
      </w:r>
      <w:r w:rsidR="00444CD8">
        <w:rPr>
          <w:szCs w:val="24"/>
          <w:lang w:eastAsia="it-IT"/>
        </w:rPr>
        <w:t>da parte</w:t>
      </w:r>
      <w:r w:rsidRPr="008329CB">
        <w:rPr>
          <w:szCs w:val="24"/>
          <w:lang w:eastAsia="it-IT"/>
        </w:rPr>
        <w:t xml:space="preserve"> </w:t>
      </w:r>
      <w:r w:rsidR="00444CD8">
        <w:rPr>
          <w:szCs w:val="24"/>
          <w:lang w:eastAsia="it-IT"/>
        </w:rPr>
        <w:t>del</w:t>
      </w:r>
      <w:r w:rsidRPr="008329CB">
        <w:rPr>
          <w:szCs w:val="24"/>
          <w:lang w:eastAsia="it-IT"/>
        </w:rPr>
        <w:t>la Commissione</w:t>
      </w:r>
      <w:r w:rsidR="00444CD8">
        <w:rPr>
          <w:szCs w:val="24"/>
          <w:lang w:eastAsia="it-IT"/>
        </w:rPr>
        <w:t>,</w:t>
      </w:r>
      <w:r w:rsidRPr="008329CB">
        <w:rPr>
          <w:szCs w:val="24"/>
          <w:lang w:eastAsia="it-IT"/>
        </w:rPr>
        <w:t xml:space="preserve"> per trarre le conclusioni sulle relative rettifiche finanziarie da adottare.</w:t>
      </w:r>
    </w:p>
    <w:p w:rsidR="0036401B" w:rsidRDefault="00444CD8" w:rsidP="00BE5231">
      <w:pPr>
        <w:spacing w:before="0" w:after="0"/>
        <w:jc w:val="both"/>
        <w:rPr>
          <w:szCs w:val="24"/>
          <w:lang w:eastAsia="it-IT"/>
        </w:rPr>
      </w:pPr>
      <w:r>
        <w:rPr>
          <w:szCs w:val="24"/>
          <w:lang w:eastAsia="it-IT"/>
        </w:rPr>
        <w:t>Le innovazioni rispetto al passato</w:t>
      </w:r>
      <w:r w:rsidR="0036401B" w:rsidRPr="008329CB">
        <w:rPr>
          <w:szCs w:val="24"/>
          <w:lang w:eastAsia="it-IT"/>
        </w:rPr>
        <w:t xml:space="preserve"> si evidenziano al punto 2, laddove viene richiamato il </w:t>
      </w:r>
      <w:r w:rsidR="0036401B" w:rsidRPr="008329CB">
        <w:rPr>
          <w:b/>
          <w:szCs w:val="24"/>
          <w:lang w:eastAsia="it-IT"/>
        </w:rPr>
        <w:t>principio di proporzionalità</w:t>
      </w:r>
      <w:r w:rsidR="0036401B" w:rsidRPr="008329CB">
        <w:rPr>
          <w:szCs w:val="24"/>
          <w:lang w:eastAsia="it-IT"/>
        </w:rPr>
        <w:t xml:space="preserve"> al quale si deve attenere la Commissione nel decidere la rettifica, avuto riguardo alla natura ed alla gravità dell’irregolarità, nonché della portata e delle implicazioni finanziarie delle carenze dei </w:t>
      </w:r>
      <w:proofErr w:type="spellStart"/>
      <w:r w:rsidR="0036401B" w:rsidRPr="008329CB">
        <w:rPr>
          <w:szCs w:val="24"/>
          <w:lang w:eastAsia="it-IT"/>
        </w:rPr>
        <w:t>Si.Ge.Co</w:t>
      </w:r>
      <w:proofErr w:type="spellEnd"/>
      <w:r w:rsidR="0036401B" w:rsidRPr="008329CB">
        <w:rPr>
          <w:szCs w:val="24"/>
          <w:lang w:eastAsia="it-IT"/>
        </w:rPr>
        <w:t>. riscontrate nel PO</w:t>
      </w:r>
      <w:r>
        <w:rPr>
          <w:szCs w:val="24"/>
          <w:lang w:eastAsia="it-IT"/>
        </w:rPr>
        <w:t>,</w:t>
      </w:r>
      <w:r w:rsidR="0036401B" w:rsidRPr="008329CB">
        <w:rPr>
          <w:szCs w:val="24"/>
          <w:lang w:eastAsia="it-IT"/>
        </w:rPr>
        <w:t xml:space="preserve"> </w:t>
      </w:r>
      <w:r>
        <w:rPr>
          <w:szCs w:val="24"/>
          <w:lang w:eastAsia="it-IT"/>
        </w:rPr>
        <w:t>nonché</w:t>
      </w:r>
      <w:r w:rsidR="0036401B" w:rsidRPr="008329CB">
        <w:rPr>
          <w:szCs w:val="24"/>
          <w:lang w:eastAsia="it-IT"/>
        </w:rPr>
        <w:t xml:space="preserve"> al punto 6, laddove viene conferito alla Commissione il potere di adottare </w:t>
      </w:r>
      <w:r w:rsidR="0036401B" w:rsidRPr="008329CB">
        <w:rPr>
          <w:b/>
          <w:szCs w:val="24"/>
          <w:lang w:eastAsia="it-IT"/>
        </w:rPr>
        <w:t xml:space="preserve">atti delegati </w:t>
      </w:r>
      <w:r w:rsidR="0036401B">
        <w:rPr>
          <w:szCs w:val="24"/>
          <w:lang w:eastAsia="it-IT"/>
        </w:rPr>
        <w:t>riguardo alle norme dettagliate</w:t>
      </w:r>
      <w:r w:rsidR="0036401B" w:rsidRPr="008329CB">
        <w:rPr>
          <w:szCs w:val="24"/>
          <w:lang w:eastAsia="it-IT"/>
        </w:rPr>
        <w:t xml:space="preserve"> per: i criteri per determinare le </w:t>
      </w:r>
      <w:r w:rsidR="0036401B" w:rsidRPr="008329CB">
        <w:rPr>
          <w:b/>
          <w:szCs w:val="24"/>
          <w:lang w:eastAsia="it-IT"/>
        </w:rPr>
        <w:t>gravi</w:t>
      </w:r>
      <w:r w:rsidR="0036401B" w:rsidRPr="008329CB">
        <w:rPr>
          <w:szCs w:val="24"/>
          <w:lang w:eastAsia="it-IT"/>
        </w:rPr>
        <w:t xml:space="preserve"> </w:t>
      </w:r>
      <w:r w:rsidR="0036401B" w:rsidRPr="008329CB">
        <w:rPr>
          <w:b/>
          <w:szCs w:val="24"/>
          <w:lang w:eastAsia="it-IT"/>
        </w:rPr>
        <w:t>carenze</w:t>
      </w:r>
      <w:r w:rsidR="0036401B" w:rsidRPr="008329CB">
        <w:rPr>
          <w:szCs w:val="24"/>
          <w:lang w:eastAsia="it-IT"/>
        </w:rPr>
        <w:t>,</w:t>
      </w:r>
      <w:r w:rsidR="0036401B" w:rsidRPr="008329CB">
        <w:rPr>
          <w:b/>
          <w:szCs w:val="24"/>
          <w:lang w:eastAsia="it-IT"/>
        </w:rPr>
        <w:t xml:space="preserve"> </w:t>
      </w:r>
      <w:r w:rsidR="0036401B" w:rsidRPr="008329CB">
        <w:rPr>
          <w:szCs w:val="24"/>
          <w:lang w:eastAsia="it-IT"/>
        </w:rPr>
        <w:t xml:space="preserve">e le loro principali fattispecie, nel funzionamento dei </w:t>
      </w:r>
      <w:proofErr w:type="spellStart"/>
      <w:r w:rsidR="0036401B" w:rsidRPr="008329CB">
        <w:rPr>
          <w:szCs w:val="24"/>
          <w:lang w:eastAsia="it-IT"/>
        </w:rPr>
        <w:t>Si.Ge.Co</w:t>
      </w:r>
      <w:proofErr w:type="spellEnd"/>
      <w:r w:rsidR="0036401B" w:rsidRPr="008329CB">
        <w:rPr>
          <w:szCs w:val="24"/>
          <w:lang w:eastAsia="it-IT"/>
        </w:rPr>
        <w:t xml:space="preserve">.; i criteri per stabilire il </w:t>
      </w:r>
      <w:r w:rsidR="0036401B" w:rsidRPr="008329CB">
        <w:rPr>
          <w:b/>
          <w:szCs w:val="24"/>
          <w:lang w:eastAsia="it-IT"/>
        </w:rPr>
        <w:t>livello di rettifica</w:t>
      </w:r>
      <w:r w:rsidR="0036401B" w:rsidRPr="008329CB">
        <w:rPr>
          <w:szCs w:val="24"/>
          <w:lang w:eastAsia="it-IT"/>
        </w:rPr>
        <w:t xml:space="preserve"> </w:t>
      </w:r>
      <w:r w:rsidR="0036401B" w:rsidRPr="008329CB">
        <w:rPr>
          <w:b/>
          <w:szCs w:val="24"/>
          <w:lang w:eastAsia="it-IT"/>
        </w:rPr>
        <w:t>finanziaria</w:t>
      </w:r>
      <w:r w:rsidR="0036401B" w:rsidRPr="008329CB">
        <w:rPr>
          <w:szCs w:val="24"/>
          <w:lang w:eastAsia="it-IT"/>
        </w:rPr>
        <w:t xml:space="preserve"> da applicare; i criteri per l’applicazione dei </w:t>
      </w:r>
      <w:r w:rsidR="0036401B" w:rsidRPr="008329CB">
        <w:rPr>
          <w:b/>
          <w:szCs w:val="24"/>
          <w:lang w:eastAsia="it-IT"/>
        </w:rPr>
        <w:t xml:space="preserve">tassi forfettari </w:t>
      </w:r>
      <w:r w:rsidR="0036401B" w:rsidRPr="008329CB">
        <w:rPr>
          <w:szCs w:val="24"/>
          <w:lang w:eastAsia="it-IT"/>
        </w:rPr>
        <w:t xml:space="preserve">o le </w:t>
      </w:r>
      <w:r w:rsidR="0036401B" w:rsidRPr="008329CB">
        <w:rPr>
          <w:b/>
          <w:szCs w:val="24"/>
          <w:lang w:eastAsia="it-IT"/>
        </w:rPr>
        <w:t>rettifiche finanziarie estrapolate</w:t>
      </w:r>
      <w:r w:rsidR="0036401B" w:rsidRPr="008329CB">
        <w:rPr>
          <w:szCs w:val="24"/>
          <w:lang w:eastAsia="it-IT"/>
        </w:rPr>
        <w:t>.</w:t>
      </w:r>
    </w:p>
    <w:p w:rsidR="0036401B" w:rsidRPr="0044641B" w:rsidRDefault="0036401B" w:rsidP="00BE5231">
      <w:pPr>
        <w:spacing w:before="0" w:after="0"/>
        <w:jc w:val="both"/>
        <w:rPr>
          <w:sz w:val="20"/>
          <w:szCs w:val="24"/>
          <w:lang w:eastAsia="it-IT"/>
        </w:rPr>
      </w:pPr>
    </w:p>
    <w:p w:rsidR="0036401B" w:rsidRPr="008329CB" w:rsidRDefault="0036401B" w:rsidP="00B86227">
      <w:pPr>
        <w:spacing w:before="0" w:after="0"/>
        <w:jc w:val="both"/>
        <w:rPr>
          <w:szCs w:val="24"/>
          <w:lang w:eastAsia="it-IT"/>
        </w:rPr>
      </w:pPr>
      <w:r w:rsidRPr="008329CB">
        <w:rPr>
          <w:szCs w:val="24"/>
          <w:lang w:eastAsia="it-IT"/>
        </w:rPr>
        <w:t>Nell’articolo in esame</w:t>
      </w:r>
      <w:r>
        <w:rPr>
          <w:szCs w:val="24"/>
          <w:lang w:eastAsia="it-IT"/>
        </w:rPr>
        <w:t>, è previsto inoltre che</w:t>
      </w:r>
      <w:r w:rsidRPr="008329CB">
        <w:rPr>
          <w:szCs w:val="24"/>
          <w:lang w:eastAsia="it-IT"/>
        </w:rPr>
        <w:t xml:space="preserve"> laddove non sia possibile quantificare con precisione l’importo di spesa irregolare addebitato ai fondi, la Commissione applica una rettifica finanziaria su base forfettaria o per estrapolazione</w:t>
      </w:r>
      <w:r w:rsidRPr="008329CB">
        <w:rPr>
          <w:i/>
          <w:szCs w:val="24"/>
          <w:lang w:eastAsia="it-IT"/>
        </w:rPr>
        <w:t>.</w:t>
      </w:r>
      <w:r w:rsidRPr="008329CB">
        <w:rPr>
          <w:szCs w:val="24"/>
          <w:lang w:eastAsia="it-IT"/>
        </w:rPr>
        <w:t xml:space="preserve"> </w:t>
      </w:r>
    </w:p>
    <w:p w:rsidR="0036401B" w:rsidRPr="008329CB" w:rsidRDefault="0036401B" w:rsidP="00B86227">
      <w:pPr>
        <w:spacing w:before="0" w:after="0"/>
        <w:jc w:val="both"/>
        <w:rPr>
          <w:szCs w:val="24"/>
          <w:lang w:eastAsia="it-IT"/>
        </w:rPr>
      </w:pPr>
      <w:r w:rsidRPr="008329CB">
        <w:rPr>
          <w:szCs w:val="24"/>
          <w:lang w:eastAsia="it-IT"/>
        </w:rPr>
        <w:t xml:space="preserve">Inoltre, il nuovo Regolamento dispone che qualora la Commissione, sulla base dell’esame della relazione di attuazione finale del programma operativo per i fondi </w:t>
      </w:r>
      <w:r>
        <w:rPr>
          <w:szCs w:val="24"/>
          <w:lang w:eastAsia="it-IT"/>
        </w:rPr>
        <w:t>(</w:t>
      </w:r>
      <w:r w:rsidRPr="008329CB">
        <w:rPr>
          <w:szCs w:val="24"/>
          <w:lang w:eastAsia="it-IT"/>
        </w:rPr>
        <w:t>o dell’ultima relazione di attuazione annuale per il FEAMP</w:t>
      </w:r>
      <w:r>
        <w:rPr>
          <w:szCs w:val="24"/>
          <w:lang w:eastAsia="it-IT"/>
        </w:rPr>
        <w:t>)</w:t>
      </w:r>
      <w:r w:rsidRPr="008329CB">
        <w:rPr>
          <w:szCs w:val="24"/>
          <w:lang w:eastAsia="it-IT"/>
        </w:rPr>
        <w:t xml:space="preserve">, riscontri una grave carenza nel raggiungimento dei target finali stabiliti nel quadro di riferimento dell’efficacia dell’attuazione, può applicare rettifiche finanziarie rispetto alle priorità interessate, mediante </w:t>
      </w:r>
      <w:r w:rsidRPr="008329CB">
        <w:rPr>
          <w:b/>
          <w:szCs w:val="24"/>
          <w:lang w:eastAsia="it-IT"/>
        </w:rPr>
        <w:t>atti di esecuzione</w:t>
      </w:r>
      <w:r>
        <w:rPr>
          <w:szCs w:val="24"/>
          <w:lang w:eastAsia="it-IT"/>
        </w:rPr>
        <w:t>.</w:t>
      </w:r>
    </w:p>
    <w:p w:rsidR="0036401B" w:rsidRPr="0044641B" w:rsidRDefault="0036401B" w:rsidP="00F15929">
      <w:pPr>
        <w:spacing w:before="0" w:after="0"/>
        <w:jc w:val="both"/>
        <w:rPr>
          <w:sz w:val="20"/>
          <w:szCs w:val="24"/>
          <w:lang w:eastAsia="it-IT"/>
        </w:rPr>
      </w:pPr>
    </w:p>
    <w:p w:rsidR="0036401B" w:rsidRDefault="0036401B" w:rsidP="00381781">
      <w:pPr>
        <w:spacing w:before="0" w:after="0"/>
        <w:jc w:val="both"/>
        <w:rPr>
          <w:szCs w:val="24"/>
          <w:lang w:eastAsia="it-IT"/>
        </w:rPr>
      </w:pPr>
      <w:r w:rsidRPr="008329CB">
        <w:rPr>
          <w:szCs w:val="24"/>
          <w:lang w:eastAsia="it-IT"/>
        </w:rPr>
        <w:t>L’art</w:t>
      </w:r>
      <w:r w:rsidR="0044641B">
        <w:rPr>
          <w:szCs w:val="24"/>
          <w:lang w:eastAsia="it-IT"/>
        </w:rPr>
        <w:t>.</w:t>
      </w:r>
      <w:r>
        <w:rPr>
          <w:szCs w:val="24"/>
          <w:lang w:eastAsia="it-IT"/>
        </w:rPr>
        <w:t xml:space="preserve"> 145 relativo alla </w:t>
      </w:r>
      <w:r w:rsidRPr="00192239">
        <w:rPr>
          <w:b/>
          <w:szCs w:val="24"/>
          <w:lang w:eastAsia="it-IT"/>
        </w:rPr>
        <w:t>procedura</w:t>
      </w:r>
      <w:r w:rsidRPr="008329CB">
        <w:rPr>
          <w:szCs w:val="24"/>
          <w:lang w:eastAsia="it-IT"/>
        </w:rPr>
        <w:t xml:space="preserve"> risulta in alcune parti pressoché invariato rispetto al vecchio Regolamento; le innovazioni attengono sostanzialmente all’analisi dei casi nei quali non ope</w:t>
      </w:r>
      <w:r w:rsidR="00444CD8">
        <w:rPr>
          <w:szCs w:val="24"/>
          <w:lang w:eastAsia="it-IT"/>
        </w:rPr>
        <w:t>ra la riduzione dei Fondi al PO</w:t>
      </w:r>
      <w:r w:rsidRPr="008329CB">
        <w:rPr>
          <w:szCs w:val="24"/>
          <w:lang w:eastAsia="it-IT"/>
        </w:rPr>
        <w:t xml:space="preserve"> e allo spirito della decisione su una rettifica finanziaria da parte della Commissione.</w:t>
      </w:r>
    </w:p>
    <w:p w:rsidR="00381781" w:rsidRPr="0044641B" w:rsidRDefault="00381781" w:rsidP="00381781">
      <w:pPr>
        <w:spacing w:before="0" w:after="0"/>
        <w:jc w:val="both"/>
        <w:rPr>
          <w:sz w:val="20"/>
          <w:szCs w:val="24"/>
          <w:lang w:eastAsia="it-IT"/>
        </w:rPr>
      </w:pPr>
    </w:p>
    <w:p w:rsidR="0036401B" w:rsidRPr="008329CB" w:rsidRDefault="0036401B" w:rsidP="00713FB3">
      <w:pPr>
        <w:spacing w:before="0" w:after="0"/>
        <w:jc w:val="both"/>
        <w:rPr>
          <w:szCs w:val="24"/>
          <w:lang w:eastAsia="it-IT"/>
        </w:rPr>
      </w:pPr>
      <w:r w:rsidRPr="008329CB">
        <w:rPr>
          <w:szCs w:val="24"/>
          <w:lang w:eastAsia="it-IT"/>
        </w:rPr>
        <w:t>Il nuovo Regolamento presenta modifiche di natura sostanzialmente terminologica, illustrando in maniera più chiara la procedura conseguente alle conclusioni provvisorie della Commissione ai fini dell’approvazione della rettifica finanziaria (in particolare per i punti 4-5-6):</w:t>
      </w:r>
    </w:p>
    <w:p w:rsidR="0036401B" w:rsidRPr="008329CB" w:rsidRDefault="0036401B" w:rsidP="0044641B">
      <w:pPr>
        <w:pStyle w:val="Paragrafoelenco"/>
        <w:numPr>
          <w:ilvl w:val="0"/>
          <w:numId w:val="9"/>
        </w:numPr>
        <w:spacing w:before="0" w:after="0"/>
        <w:ind w:left="284" w:hanging="284"/>
        <w:jc w:val="both"/>
        <w:rPr>
          <w:i/>
          <w:szCs w:val="24"/>
          <w:lang w:eastAsia="it-IT"/>
        </w:rPr>
      </w:pPr>
      <w:proofErr w:type="gramStart"/>
      <w:r w:rsidRPr="008329CB">
        <w:rPr>
          <w:szCs w:val="24"/>
          <w:lang w:eastAsia="it-IT"/>
        </w:rPr>
        <w:t>in</w:t>
      </w:r>
      <w:proofErr w:type="gramEnd"/>
      <w:r w:rsidRPr="008329CB">
        <w:rPr>
          <w:szCs w:val="24"/>
          <w:lang w:eastAsia="it-IT"/>
        </w:rPr>
        <w:t xml:space="preserve"> caso di mancata accettazione delle conclusioni provvisorie della Commissione, lo </w:t>
      </w:r>
      <w:r>
        <w:rPr>
          <w:szCs w:val="24"/>
          <w:lang w:eastAsia="it-IT"/>
        </w:rPr>
        <w:t>Stato membro è convocato per un</w:t>
      </w:r>
      <w:r w:rsidRPr="0085682F">
        <w:rPr>
          <w:szCs w:val="24"/>
          <w:lang w:eastAsia="it-IT"/>
        </w:rPr>
        <w:t>’audizione</w:t>
      </w:r>
      <w:r w:rsidRPr="008329CB">
        <w:rPr>
          <w:szCs w:val="24"/>
          <w:lang w:eastAsia="it-IT"/>
        </w:rPr>
        <w:t>;</w:t>
      </w:r>
    </w:p>
    <w:p w:rsidR="0036401B" w:rsidRPr="008329CB" w:rsidRDefault="0036401B" w:rsidP="0044641B">
      <w:pPr>
        <w:pStyle w:val="Paragrafoelenco"/>
        <w:numPr>
          <w:ilvl w:val="0"/>
          <w:numId w:val="9"/>
        </w:numPr>
        <w:spacing w:before="0" w:after="0"/>
        <w:ind w:left="284" w:hanging="284"/>
        <w:jc w:val="both"/>
        <w:rPr>
          <w:i/>
          <w:szCs w:val="24"/>
          <w:lang w:eastAsia="it-IT"/>
        </w:rPr>
      </w:pPr>
      <w:proofErr w:type="gramStart"/>
      <w:r w:rsidRPr="008329CB">
        <w:rPr>
          <w:szCs w:val="24"/>
          <w:lang w:eastAsia="it-IT"/>
        </w:rPr>
        <w:t>in</w:t>
      </w:r>
      <w:proofErr w:type="gramEnd"/>
      <w:r w:rsidRPr="008329CB">
        <w:rPr>
          <w:szCs w:val="24"/>
          <w:lang w:eastAsia="it-IT"/>
        </w:rPr>
        <w:t xml:space="preserve"> caso di accordo lo Stato membro può riutilizzare i fondi del PO;</w:t>
      </w:r>
    </w:p>
    <w:p w:rsidR="0036401B" w:rsidRPr="008329CB" w:rsidRDefault="0036401B" w:rsidP="0044641B">
      <w:pPr>
        <w:pStyle w:val="Paragrafoelenco"/>
        <w:numPr>
          <w:ilvl w:val="0"/>
          <w:numId w:val="9"/>
        </w:numPr>
        <w:spacing w:before="0" w:after="0"/>
        <w:ind w:left="284" w:hanging="284"/>
        <w:jc w:val="both"/>
        <w:rPr>
          <w:i/>
          <w:szCs w:val="24"/>
          <w:lang w:eastAsia="it-IT"/>
        </w:rPr>
      </w:pPr>
      <w:proofErr w:type="gramStart"/>
      <w:r w:rsidRPr="008329CB">
        <w:rPr>
          <w:szCs w:val="24"/>
          <w:lang w:eastAsia="it-IT"/>
        </w:rPr>
        <w:t>entro</w:t>
      </w:r>
      <w:proofErr w:type="gramEnd"/>
      <w:r w:rsidRPr="008329CB">
        <w:rPr>
          <w:szCs w:val="24"/>
          <w:lang w:eastAsia="it-IT"/>
        </w:rPr>
        <w:t xml:space="preserve"> 6 mesi dall’audizione o dal ricevimento di informazioni aggiuntive, la Commissione adotta una decisione, mediante </w:t>
      </w:r>
      <w:r w:rsidRPr="008329CB">
        <w:rPr>
          <w:b/>
          <w:szCs w:val="24"/>
          <w:lang w:eastAsia="it-IT"/>
        </w:rPr>
        <w:t>atti di esecuzione</w:t>
      </w:r>
      <w:r w:rsidRPr="008329CB">
        <w:rPr>
          <w:szCs w:val="24"/>
          <w:lang w:eastAsia="it-IT"/>
        </w:rPr>
        <w:t xml:space="preserve"> (in caso di mancanza dell’audizione, il termine di 6 mesi decorre da 2 mesi dopo la data della lettera di convocazione per l’audizione stessa).</w:t>
      </w:r>
    </w:p>
    <w:p w:rsidR="0036401B" w:rsidRDefault="0036401B" w:rsidP="00A0372D">
      <w:pPr>
        <w:spacing w:before="0" w:after="0"/>
        <w:jc w:val="both"/>
        <w:rPr>
          <w:szCs w:val="24"/>
          <w:lang w:eastAsia="it-IT"/>
        </w:rPr>
      </w:pPr>
      <w:r w:rsidRPr="008329CB">
        <w:rPr>
          <w:szCs w:val="24"/>
          <w:lang w:eastAsia="it-IT"/>
        </w:rPr>
        <w:lastRenderedPageBreak/>
        <w:t>Le nuove disposiz</w:t>
      </w:r>
      <w:r>
        <w:rPr>
          <w:szCs w:val="24"/>
          <w:lang w:eastAsia="it-IT"/>
        </w:rPr>
        <w:t xml:space="preserve">ioni regolamentari stabiliscono, inoltre, </w:t>
      </w:r>
      <w:r w:rsidRPr="008329CB">
        <w:rPr>
          <w:szCs w:val="24"/>
          <w:lang w:eastAsia="it-IT"/>
        </w:rPr>
        <w:t xml:space="preserve">che le rettifiche finanziarie conseguenti ad irregolarità che dimostrino carenze gravi nel funzionamento dei </w:t>
      </w:r>
      <w:proofErr w:type="spellStart"/>
      <w:r w:rsidRPr="008329CB">
        <w:rPr>
          <w:szCs w:val="24"/>
          <w:lang w:eastAsia="it-IT"/>
        </w:rPr>
        <w:t>Si.Ge.Co</w:t>
      </w:r>
      <w:proofErr w:type="spellEnd"/>
      <w:r w:rsidRPr="008329CB">
        <w:rPr>
          <w:szCs w:val="24"/>
          <w:lang w:eastAsia="it-IT"/>
        </w:rPr>
        <w:t xml:space="preserve">. </w:t>
      </w:r>
      <w:r w:rsidRPr="008329CB">
        <w:rPr>
          <w:b/>
          <w:szCs w:val="24"/>
          <w:lang w:eastAsia="it-IT"/>
        </w:rPr>
        <w:t>riducono il sostegno dei Fondi al PO</w:t>
      </w:r>
      <w:r w:rsidRPr="008329CB">
        <w:rPr>
          <w:szCs w:val="24"/>
          <w:lang w:eastAsia="it-IT"/>
        </w:rPr>
        <w:t>. Ciò, però, non si applica nei casi in cui le carenze ste</w:t>
      </w:r>
      <w:r>
        <w:rPr>
          <w:szCs w:val="24"/>
          <w:lang w:eastAsia="it-IT"/>
        </w:rPr>
        <w:t xml:space="preserve">sse siano state individuate nella dichiarazione di gestione, nella relazione annuale di controllo o nel parere di audit presentati alla Commissione </w:t>
      </w:r>
      <w:r w:rsidRPr="008329CB">
        <w:rPr>
          <w:szCs w:val="24"/>
          <w:lang w:eastAsia="it-IT"/>
        </w:rPr>
        <w:t>e siano state oggetto di interventi e misure correttive appropriate prima dell’accertamento da parte della Commissione o</w:t>
      </w:r>
      <w:r>
        <w:rPr>
          <w:szCs w:val="24"/>
          <w:lang w:eastAsia="it-IT"/>
        </w:rPr>
        <w:t xml:space="preserve"> della Corte dei Conti europea</w:t>
      </w:r>
      <w:r w:rsidRPr="008329CB">
        <w:rPr>
          <w:szCs w:val="24"/>
          <w:lang w:eastAsia="it-IT"/>
        </w:rPr>
        <w:t xml:space="preserve">. </w:t>
      </w:r>
    </w:p>
    <w:p w:rsidR="0036401B" w:rsidRPr="008329CB" w:rsidRDefault="0036401B" w:rsidP="00592C7B">
      <w:pPr>
        <w:spacing w:before="0" w:after="0"/>
        <w:jc w:val="both"/>
        <w:rPr>
          <w:szCs w:val="24"/>
          <w:lang w:eastAsia="it-IT"/>
        </w:rPr>
      </w:pPr>
      <w:r w:rsidRPr="008329CB">
        <w:rPr>
          <w:szCs w:val="24"/>
          <w:lang w:eastAsia="it-IT"/>
        </w:rPr>
        <w:t xml:space="preserve">La valutazione delle gravi carenze nel </w:t>
      </w:r>
      <w:r>
        <w:rPr>
          <w:szCs w:val="24"/>
          <w:lang w:eastAsia="it-IT"/>
        </w:rPr>
        <w:t xml:space="preserve">funzionamento dei </w:t>
      </w:r>
      <w:proofErr w:type="spellStart"/>
      <w:r>
        <w:rPr>
          <w:szCs w:val="24"/>
          <w:lang w:eastAsia="it-IT"/>
        </w:rPr>
        <w:t>Si.Ge.Co</w:t>
      </w:r>
      <w:proofErr w:type="spellEnd"/>
      <w:r>
        <w:rPr>
          <w:szCs w:val="24"/>
          <w:lang w:eastAsia="it-IT"/>
        </w:rPr>
        <w:t xml:space="preserve">., precisa il regolamento, si basa </w:t>
      </w:r>
      <w:r w:rsidRPr="00676991">
        <w:rPr>
          <w:szCs w:val="24"/>
          <w:lang w:eastAsia="it-IT"/>
        </w:rPr>
        <w:t>sul diritto applicabile al momento della presentazione delle dichiarazioni di gestione, delle</w:t>
      </w:r>
      <w:r w:rsidRPr="008329CB">
        <w:rPr>
          <w:szCs w:val="24"/>
          <w:lang w:eastAsia="it-IT"/>
        </w:rPr>
        <w:t xml:space="preserve"> relazioni annuali di controllo e dei relativi pareri di audit.</w:t>
      </w:r>
    </w:p>
    <w:p w:rsidR="0036401B" w:rsidRPr="0044641B" w:rsidRDefault="0036401B" w:rsidP="00592C7B">
      <w:pPr>
        <w:spacing w:before="0" w:after="0"/>
        <w:jc w:val="both"/>
        <w:rPr>
          <w:sz w:val="20"/>
          <w:szCs w:val="24"/>
          <w:lang w:eastAsia="it-IT"/>
        </w:rPr>
      </w:pPr>
    </w:p>
    <w:p w:rsidR="0036401B" w:rsidRPr="008329CB" w:rsidRDefault="0036401B" w:rsidP="00592C7B">
      <w:pPr>
        <w:spacing w:before="0" w:after="0"/>
        <w:jc w:val="both"/>
        <w:rPr>
          <w:szCs w:val="24"/>
          <w:lang w:eastAsia="it-IT"/>
        </w:rPr>
      </w:pPr>
      <w:r w:rsidRPr="008329CB">
        <w:rPr>
          <w:szCs w:val="24"/>
          <w:lang w:eastAsia="it-IT"/>
        </w:rPr>
        <w:t xml:space="preserve">Nel contesto della decisione su una rettifica finanziaria, la Commissione rispetta il </w:t>
      </w:r>
      <w:r w:rsidRPr="008329CB">
        <w:rPr>
          <w:b/>
          <w:szCs w:val="24"/>
          <w:lang w:eastAsia="it-IT"/>
        </w:rPr>
        <w:t>principio di proporzionalità</w:t>
      </w:r>
      <w:r w:rsidRPr="008329CB">
        <w:rPr>
          <w:szCs w:val="24"/>
          <w:lang w:eastAsia="it-IT"/>
        </w:rPr>
        <w:t>, secondo quanto già considerato nei precedenti articoli del nuovo Regolamento; esclude</w:t>
      </w:r>
      <w:r w:rsidR="00444CD8">
        <w:rPr>
          <w:szCs w:val="24"/>
          <w:lang w:eastAsia="it-IT"/>
        </w:rPr>
        <w:t>,</w:t>
      </w:r>
      <w:r w:rsidRPr="008329CB">
        <w:rPr>
          <w:szCs w:val="24"/>
          <w:lang w:eastAsia="it-IT"/>
        </w:rPr>
        <w:t xml:space="preserve"> in caso di rettifica su base forfettaria o per estrapolazione</w:t>
      </w:r>
      <w:r w:rsidR="00444CD8">
        <w:rPr>
          <w:szCs w:val="24"/>
          <w:lang w:eastAsia="it-IT"/>
        </w:rPr>
        <w:t>,</w:t>
      </w:r>
      <w:r w:rsidRPr="008329CB">
        <w:rPr>
          <w:szCs w:val="24"/>
          <w:lang w:eastAsia="it-IT"/>
        </w:rPr>
        <w:t xml:space="preserve"> le spese irregolari precedentemente rilevate dallo Stato membro (oggetto di adeguamento dei conti) e le spese oggetto di valutazione in corso; inoltre, tiene conto delle rettifiche su base forfettaria o per estrapolazione applicate alle spese dallo Stato membro per altre gravi carenze rilevate dallo stesso Stato membro al momento di determinare il rischio residuo per il bilancio dell’Unione.</w:t>
      </w:r>
    </w:p>
    <w:p w:rsidR="0036401B" w:rsidRPr="0044641B" w:rsidRDefault="0036401B" w:rsidP="00F15929">
      <w:pPr>
        <w:spacing w:before="0" w:after="0"/>
        <w:jc w:val="both"/>
        <w:rPr>
          <w:sz w:val="20"/>
          <w:szCs w:val="24"/>
          <w:lang w:eastAsia="it-IT"/>
        </w:rPr>
      </w:pPr>
    </w:p>
    <w:p w:rsidR="0036401B" w:rsidRDefault="0036401B" w:rsidP="00DA160A">
      <w:pPr>
        <w:spacing w:before="0" w:after="0"/>
        <w:jc w:val="both"/>
        <w:rPr>
          <w:szCs w:val="24"/>
          <w:lang w:eastAsia="it-IT"/>
        </w:rPr>
      </w:pPr>
      <w:r w:rsidRPr="008329CB">
        <w:rPr>
          <w:szCs w:val="24"/>
          <w:lang w:eastAsia="it-IT"/>
        </w:rPr>
        <w:t>L’art</w:t>
      </w:r>
      <w:r w:rsidR="0044641B">
        <w:rPr>
          <w:szCs w:val="24"/>
          <w:lang w:eastAsia="it-IT"/>
        </w:rPr>
        <w:t>.</w:t>
      </w:r>
      <w:r w:rsidRPr="008329CB">
        <w:rPr>
          <w:szCs w:val="24"/>
          <w:lang w:eastAsia="it-IT"/>
        </w:rPr>
        <w:t xml:space="preserve"> </w:t>
      </w:r>
      <w:r>
        <w:rPr>
          <w:szCs w:val="24"/>
          <w:lang w:eastAsia="it-IT"/>
        </w:rPr>
        <w:t xml:space="preserve">146 relativo agli </w:t>
      </w:r>
      <w:r w:rsidRPr="00057BF9">
        <w:rPr>
          <w:b/>
          <w:szCs w:val="24"/>
          <w:lang w:eastAsia="it-IT"/>
        </w:rPr>
        <w:t>obblighi degli Stati membri</w:t>
      </w:r>
      <w:r>
        <w:rPr>
          <w:szCs w:val="24"/>
          <w:lang w:eastAsia="it-IT"/>
        </w:rPr>
        <w:t xml:space="preserve"> </w:t>
      </w:r>
      <w:r w:rsidRPr="008329CB">
        <w:rPr>
          <w:szCs w:val="24"/>
          <w:lang w:eastAsia="it-IT"/>
        </w:rPr>
        <w:t>non è stato modificato rispetto al vecchio Regolamento (ex art. 101).</w:t>
      </w:r>
      <w:r>
        <w:rPr>
          <w:szCs w:val="24"/>
          <w:lang w:eastAsia="it-IT"/>
        </w:rPr>
        <w:t xml:space="preserve"> </w:t>
      </w:r>
      <w:r w:rsidRPr="008329CB">
        <w:rPr>
          <w:szCs w:val="24"/>
          <w:lang w:eastAsia="it-IT"/>
        </w:rPr>
        <w:t>Le disposizioni contenute nel citato articolo prevedono che un’eventuale rettifica finanziaria da parte della Commissione non pregiudica l’obbligo</w:t>
      </w:r>
      <w:r w:rsidR="00444CD8">
        <w:rPr>
          <w:szCs w:val="24"/>
          <w:lang w:eastAsia="it-IT"/>
        </w:rPr>
        <w:t>,</w:t>
      </w:r>
      <w:r w:rsidRPr="008329CB">
        <w:rPr>
          <w:szCs w:val="24"/>
          <w:lang w:eastAsia="it-IT"/>
        </w:rPr>
        <w:t xml:space="preserve"> da parte dello Stato membro</w:t>
      </w:r>
      <w:r w:rsidR="00444CD8">
        <w:rPr>
          <w:szCs w:val="24"/>
          <w:lang w:eastAsia="it-IT"/>
        </w:rPr>
        <w:t>,</w:t>
      </w:r>
      <w:r w:rsidRPr="008329CB">
        <w:rPr>
          <w:szCs w:val="24"/>
          <w:lang w:eastAsia="it-IT"/>
        </w:rPr>
        <w:t xml:space="preserve"> di procedere ai </w:t>
      </w:r>
      <w:r w:rsidRPr="008329CB">
        <w:rPr>
          <w:b/>
          <w:szCs w:val="24"/>
          <w:lang w:eastAsia="it-IT"/>
        </w:rPr>
        <w:t>recuperi</w:t>
      </w:r>
      <w:r w:rsidRPr="008329CB">
        <w:rPr>
          <w:szCs w:val="24"/>
          <w:lang w:eastAsia="it-IT"/>
        </w:rPr>
        <w:t xml:space="preserve"> (di cui all’art. 143, par.2) e di recuperare gli </w:t>
      </w:r>
      <w:r w:rsidRPr="008329CB">
        <w:rPr>
          <w:b/>
          <w:szCs w:val="24"/>
          <w:lang w:eastAsia="it-IT"/>
        </w:rPr>
        <w:t>aiuti di Stato</w:t>
      </w:r>
      <w:r w:rsidRPr="008329CB">
        <w:rPr>
          <w:szCs w:val="24"/>
          <w:lang w:eastAsia="it-IT"/>
        </w:rPr>
        <w:t xml:space="preserve">, così come previsto dall’art. 107, par.1. </w:t>
      </w:r>
      <w:proofErr w:type="gramStart"/>
      <w:r w:rsidRPr="008329CB">
        <w:rPr>
          <w:szCs w:val="24"/>
          <w:lang w:eastAsia="it-IT"/>
        </w:rPr>
        <w:t>del</w:t>
      </w:r>
      <w:proofErr w:type="gramEnd"/>
      <w:r w:rsidRPr="008329CB">
        <w:rPr>
          <w:szCs w:val="24"/>
          <w:lang w:eastAsia="it-IT"/>
        </w:rPr>
        <w:t xml:space="preserve"> TFUE e dall’art. 14 del Reg</w:t>
      </w:r>
      <w:r w:rsidR="0044641B">
        <w:rPr>
          <w:szCs w:val="24"/>
          <w:lang w:eastAsia="it-IT"/>
        </w:rPr>
        <w:t>.</w:t>
      </w:r>
      <w:r w:rsidRPr="008329CB">
        <w:rPr>
          <w:szCs w:val="24"/>
          <w:lang w:eastAsia="it-IT"/>
        </w:rPr>
        <w:t xml:space="preserve"> CE n. 659/99.</w:t>
      </w:r>
      <w:r>
        <w:rPr>
          <w:szCs w:val="24"/>
          <w:lang w:eastAsia="it-IT"/>
        </w:rPr>
        <w:t xml:space="preserve"> </w:t>
      </w:r>
    </w:p>
    <w:p w:rsidR="0036401B" w:rsidRPr="0044641B" w:rsidRDefault="0036401B" w:rsidP="00DA160A">
      <w:pPr>
        <w:spacing w:before="0" w:after="0"/>
        <w:jc w:val="both"/>
        <w:rPr>
          <w:sz w:val="20"/>
          <w:szCs w:val="24"/>
          <w:lang w:eastAsia="it-IT"/>
        </w:rPr>
      </w:pPr>
    </w:p>
    <w:p w:rsidR="0036401B" w:rsidRPr="00444CD8" w:rsidRDefault="0036401B" w:rsidP="00381781">
      <w:pPr>
        <w:spacing w:before="0" w:after="0"/>
        <w:jc w:val="both"/>
        <w:rPr>
          <w:szCs w:val="24"/>
          <w:highlight w:val="yellow"/>
          <w:lang w:eastAsia="it-IT"/>
        </w:rPr>
      </w:pPr>
      <w:r>
        <w:rPr>
          <w:szCs w:val="24"/>
          <w:lang w:eastAsia="it-IT"/>
        </w:rPr>
        <w:t>In ultimo, l</w:t>
      </w:r>
      <w:r w:rsidRPr="008329CB">
        <w:rPr>
          <w:szCs w:val="24"/>
          <w:lang w:eastAsia="it-IT"/>
        </w:rPr>
        <w:t>’art</w:t>
      </w:r>
      <w:r w:rsidR="0044641B">
        <w:rPr>
          <w:szCs w:val="24"/>
          <w:lang w:eastAsia="it-IT"/>
        </w:rPr>
        <w:t>.</w:t>
      </w:r>
      <w:r w:rsidRPr="008329CB">
        <w:rPr>
          <w:szCs w:val="24"/>
          <w:lang w:eastAsia="it-IT"/>
        </w:rPr>
        <w:t xml:space="preserve"> 147</w:t>
      </w:r>
      <w:r w:rsidR="00444CD8">
        <w:rPr>
          <w:szCs w:val="24"/>
          <w:lang w:eastAsia="it-IT"/>
        </w:rPr>
        <w:t>,</w:t>
      </w:r>
      <w:r w:rsidRPr="008329CB">
        <w:rPr>
          <w:szCs w:val="24"/>
          <w:lang w:eastAsia="it-IT"/>
        </w:rPr>
        <w:t xml:space="preserve"> reca</w:t>
      </w:r>
      <w:r w:rsidR="00444CD8">
        <w:rPr>
          <w:szCs w:val="24"/>
          <w:lang w:eastAsia="it-IT"/>
        </w:rPr>
        <w:t>nte</w:t>
      </w:r>
      <w:r w:rsidRPr="008329CB">
        <w:rPr>
          <w:szCs w:val="24"/>
          <w:lang w:eastAsia="it-IT"/>
        </w:rPr>
        <w:t xml:space="preserve"> norme in materia di </w:t>
      </w:r>
      <w:r w:rsidRPr="00057BF9">
        <w:rPr>
          <w:b/>
          <w:szCs w:val="24"/>
          <w:lang w:eastAsia="it-IT"/>
        </w:rPr>
        <w:t>rimborso</w:t>
      </w:r>
      <w:r w:rsidRPr="008329CB">
        <w:rPr>
          <w:szCs w:val="24"/>
          <w:lang w:eastAsia="it-IT"/>
        </w:rPr>
        <w:t xml:space="preserve"> di somme all’Unione</w:t>
      </w:r>
      <w:r w:rsidR="00444CD8">
        <w:rPr>
          <w:szCs w:val="24"/>
          <w:lang w:eastAsia="it-IT"/>
        </w:rPr>
        <w:t>,</w:t>
      </w:r>
      <w:r w:rsidRPr="008329CB">
        <w:rPr>
          <w:szCs w:val="24"/>
          <w:lang w:eastAsia="it-IT"/>
        </w:rPr>
        <w:t xml:space="preserve"> non è stato modificato rispetto al vecchio Regolamento (ex art. 102).</w:t>
      </w:r>
      <w:r>
        <w:rPr>
          <w:szCs w:val="24"/>
          <w:lang w:eastAsia="it-IT"/>
        </w:rPr>
        <w:t xml:space="preserve"> </w:t>
      </w:r>
    </w:p>
    <w:p w:rsidR="0036401B" w:rsidRPr="008329CB" w:rsidRDefault="0036401B" w:rsidP="00F15929">
      <w:pPr>
        <w:spacing w:before="0" w:after="0"/>
        <w:jc w:val="both"/>
        <w:rPr>
          <w:szCs w:val="24"/>
          <w:lang w:eastAsia="it-IT"/>
        </w:rPr>
      </w:pPr>
    </w:p>
    <w:p w:rsidR="0036401B" w:rsidRPr="00D94B91" w:rsidRDefault="0036401B" w:rsidP="0061642A">
      <w:pPr>
        <w:spacing w:before="0" w:after="0"/>
        <w:jc w:val="center"/>
        <w:rPr>
          <w:b/>
          <w:szCs w:val="24"/>
          <w:lang w:eastAsia="it-IT"/>
        </w:rPr>
      </w:pPr>
      <w:r w:rsidRPr="00D94B91">
        <w:rPr>
          <w:b/>
          <w:szCs w:val="24"/>
          <w:lang w:eastAsia="it-IT"/>
        </w:rPr>
        <w:t>Proporzionalità in materia di controllo dei programmi operativi</w:t>
      </w:r>
    </w:p>
    <w:p w:rsidR="0036401B" w:rsidRPr="008329CB" w:rsidRDefault="0036401B" w:rsidP="0061642A">
      <w:pPr>
        <w:spacing w:before="0" w:after="0"/>
        <w:jc w:val="center"/>
        <w:rPr>
          <w:i/>
          <w:sz w:val="22"/>
        </w:rPr>
      </w:pPr>
      <w:r>
        <w:rPr>
          <w:i/>
          <w:sz w:val="22"/>
        </w:rPr>
        <w:t>(A</w:t>
      </w:r>
      <w:r w:rsidRPr="008329CB">
        <w:rPr>
          <w:i/>
          <w:sz w:val="22"/>
        </w:rPr>
        <w:t>rticolo 148 Regolamento Disposizioni Comuni</w:t>
      </w:r>
      <w:r>
        <w:rPr>
          <w:i/>
          <w:sz w:val="22"/>
        </w:rPr>
        <w:t>)</w:t>
      </w:r>
    </w:p>
    <w:p w:rsidR="0036401B" w:rsidRPr="008329CB" w:rsidRDefault="0036401B" w:rsidP="0061642A">
      <w:pPr>
        <w:spacing w:before="0" w:after="0"/>
        <w:jc w:val="center"/>
        <w:rPr>
          <w:i/>
          <w:szCs w:val="24"/>
          <w:lang w:eastAsia="it-IT"/>
        </w:rPr>
      </w:pPr>
    </w:p>
    <w:p w:rsidR="0036401B" w:rsidRPr="008329CB" w:rsidRDefault="0036401B" w:rsidP="0061642A">
      <w:pPr>
        <w:spacing w:before="0" w:after="0"/>
        <w:jc w:val="both"/>
        <w:rPr>
          <w:szCs w:val="24"/>
          <w:lang w:eastAsia="it-IT"/>
        </w:rPr>
      </w:pPr>
      <w:r w:rsidRPr="008329CB">
        <w:rPr>
          <w:szCs w:val="24"/>
          <w:lang w:eastAsia="it-IT"/>
        </w:rPr>
        <w:t xml:space="preserve">Relativamente alle disposizioni sul </w:t>
      </w:r>
      <w:r>
        <w:rPr>
          <w:szCs w:val="24"/>
          <w:lang w:eastAsia="it-IT"/>
        </w:rPr>
        <w:t>principio</w:t>
      </w:r>
      <w:r w:rsidRPr="008329CB">
        <w:rPr>
          <w:szCs w:val="24"/>
          <w:lang w:eastAsia="it-IT"/>
        </w:rPr>
        <w:t xml:space="preserve"> di proporzionalità in materia di controllo dei programmi operativi, si evincono </w:t>
      </w:r>
      <w:r w:rsidRPr="00C42E56">
        <w:rPr>
          <w:szCs w:val="24"/>
          <w:lang w:eastAsia="it-IT"/>
        </w:rPr>
        <w:t>significative</w:t>
      </w:r>
      <w:r w:rsidRPr="008329CB">
        <w:rPr>
          <w:szCs w:val="24"/>
          <w:lang w:eastAsia="it-IT"/>
        </w:rPr>
        <w:t xml:space="preserve"> differenze rispetto al vecchio Regolamento</w:t>
      </w:r>
      <w:r>
        <w:rPr>
          <w:szCs w:val="24"/>
          <w:lang w:eastAsia="it-IT"/>
        </w:rPr>
        <w:t xml:space="preserve">, poiché si </w:t>
      </w:r>
      <w:r w:rsidRPr="008329CB">
        <w:rPr>
          <w:szCs w:val="24"/>
          <w:lang w:eastAsia="it-IT"/>
        </w:rPr>
        <w:t xml:space="preserve">definiscono i limiti degli interventi di audit da parte </w:t>
      </w:r>
      <w:proofErr w:type="spellStart"/>
      <w:r w:rsidRPr="008329CB">
        <w:rPr>
          <w:szCs w:val="24"/>
          <w:lang w:eastAsia="it-IT"/>
        </w:rPr>
        <w:t>dell’AdA</w:t>
      </w:r>
      <w:proofErr w:type="spellEnd"/>
      <w:r w:rsidRPr="008329CB">
        <w:rPr>
          <w:szCs w:val="24"/>
          <w:lang w:eastAsia="it-IT"/>
        </w:rPr>
        <w:t xml:space="preserve"> o della Commissione, sia per livello finanziario che per frequenza temporale.</w:t>
      </w:r>
    </w:p>
    <w:p w:rsidR="0036401B" w:rsidRPr="008329CB" w:rsidRDefault="0036401B" w:rsidP="00087508">
      <w:pPr>
        <w:spacing w:before="0" w:after="0"/>
        <w:jc w:val="both"/>
        <w:rPr>
          <w:szCs w:val="24"/>
          <w:lang w:eastAsia="it-IT"/>
        </w:rPr>
      </w:pPr>
      <w:r w:rsidRPr="008329CB">
        <w:rPr>
          <w:szCs w:val="24"/>
          <w:lang w:eastAsia="it-IT"/>
        </w:rPr>
        <w:t>Infatti, le nuove norme stabiliscono che le operazioni non siano soggette a più di un audit da par</w:t>
      </w:r>
      <w:r w:rsidR="00056184">
        <w:rPr>
          <w:szCs w:val="24"/>
          <w:lang w:eastAsia="it-IT"/>
        </w:rPr>
        <w:t xml:space="preserve">te </w:t>
      </w:r>
      <w:proofErr w:type="spellStart"/>
      <w:r w:rsidR="00056184">
        <w:rPr>
          <w:szCs w:val="24"/>
          <w:lang w:eastAsia="it-IT"/>
        </w:rPr>
        <w:t>dell’AdA</w:t>
      </w:r>
      <w:proofErr w:type="spellEnd"/>
      <w:r w:rsidR="00056184">
        <w:rPr>
          <w:szCs w:val="24"/>
          <w:lang w:eastAsia="it-IT"/>
        </w:rPr>
        <w:t xml:space="preserve"> o della Commissione</w:t>
      </w:r>
      <w:r w:rsidRPr="008329CB">
        <w:rPr>
          <w:szCs w:val="24"/>
          <w:lang w:eastAsia="it-IT"/>
        </w:rPr>
        <w:t xml:space="preserve"> prima della presentazione dei bilanci nei quali risultino incluse le spese finali dell’operazione completata, laddove la spesa totale ammissibile non superi:</w:t>
      </w:r>
    </w:p>
    <w:p w:rsidR="0036401B" w:rsidRPr="008329CB" w:rsidRDefault="0036401B" w:rsidP="0044641B">
      <w:pPr>
        <w:pStyle w:val="Paragrafoelenco"/>
        <w:numPr>
          <w:ilvl w:val="0"/>
          <w:numId w:val="10"/>
        </w:numPr>
        <w:spacing w:before="0" w:after="0"/>
        <w:ind w:left="284" w:hanging="284"/>
        <w:jc w:val="both"/>
        <w:rPr>
          <w:i/>
          <w:szCs w:val="24"/>
          <w:lang w:eastAsia="it-IT"/>
        </w:rPr>
      </w:pPr>
      <w:r w:rsidRPr="008329CB">
        <w:rPr>
          <w:b/>
          <w:szCs w:val="24"/>
          <w:lang w:eastAsia="it-IT"/>
        </w:rPr>
        <w:t>200.000</w:t>
      </w:r>
      <w:r w:rsidRPr="008329CB">
        <w:rPr>
          <w:szCs w:val="24"/>
          <w:lang w:eastAsia="it-IT"/>
        </w:rPr>
        <w:t xml:space="preserve"> Euro per il </w:t>
      </w:r>
      <w:r w:rsidRPr="008329CB">
        <w:rPr>
          <w:b/>
          <w:szCs w:val="24"/>
          <w:lang w:eastAsia="it-IT"/>
        </w:rPr>
        <w:t>FESR</w:t>
      </w:r>
      <w:r w:rsidRPr="008329CB">
        <w:rPr>
          <w:szCs w:val="24"/>
          <w:lang w:eastAsia="it-IT"/>
        </w:rPr>
        <w:t xml:space="preserve"> e il </w:t>
      </w:r>
      <w:r w:rsidRPr="008329CB">
        <w:rPr>
          <w:b/>
          <w:szCs w:val="24"/>
          <w:lang w:eastAsia="it-IT"/>
        </w:rPr>
        <w:t>Fondo di coesione</w:t>
      </w:r>
    </w:p>
    <w:p w:rsidR="0036401B" w:rsidRPr="008329CB" w:rsidRDefault="0036401B" w:rsidP="0044641B">
      <w:pPr>
        <w:pStyle w:val="Paragrafoelenco"/>
        <w:numPr>
          <w:ilvl w:val="0"/>
          <w:numId w:val="10"/>
        </w:numPr>
        <w:spacing w:before="0" w:after="0"/>
        <w:ind w:left="284" w:hanging="284"/>
        <w:jc w:val="both"/>
        <w:rPr>
          <w:i/>
          <w:szCs w:val="24"/>
          <w:lang w:eastAsia="it-IT"/>
        </w:rPr>
      </w:pPr>
      <w:r w:rsidRPr="008329CB">
        <w:rPr>
          <w:b/>
          <w:szCs w:val="24"/>
          <w:lang w:eastAsia="it-IT"/>
        </w:rPr>
        <w:t>150.000</w:t>
      </w:r>
      <w:r w:rsidRPr="008329CB">
        <w:rPr>
          <w:szCs w:val="24"/>
          <w:lang w:eastAsia="it-IT"/>
        </w:rPr>
        <w:t xml:space="preserve"> Euro per il </w:t>
      </w:r>
      <w:r w:rsidRPr="008329CB">
        <w:rPr>
          <w:b/>
          <w:szCs w:val="24"/>
          <w:lang w:eastAsia="it-IT"/>
        </w:rPr>
        <w:t>FSE</w:t>
      </w:r>
    </w:p>
    <w:p w:rsidR="0036401B" w:rsidRPr="008329CB" w:rsidRDefault="0036401B" w:rsidP="0044641B">
      <w:pPr>
        <w:pStyle w:val="Paragrafoelenco"/>
        <w:numPr>
          <w:ilvl w:val="0"/>
          <w:numId w:val="10"/>
        </w:numPr>
        <w:spacing w:before="0" w:after="0"/>
        <w:ind w:left="284" w:hanging="284"/>
        <w:jc w:val="both"/>
        <w:rPr>
          <w:i/>
          <w:szCs w:val="24"/>
          <w:lang w:eastAsia="it-IT"/>
        </w:rPr>
      </w:pPr>
      <w:r w:rsidRPr="008329CB">
        <w:rPr>
          <w:b/>
          <w:szCs w:val="24"/>
          <w:lang w:eastAsia="it-IT"/>
        </w:rPr>
        <w:t>100.000</w:t>
      </w:r>
      <w:r w:rsidRPr="008329CB">
        <w:rPr>
          <w:szCs w:val="24"/>
          <w:lang w:eastAsia="it-IT"/>
        </w:rPr>
        <w:t xml:space="preserve"> Euro per il </w:t>
      </w:r>
      <w:r w:rsidRPr="008329CB">
        <w:rPr>
          <w:b/>
          <w:szCs w:val="24"/>
          <w:lang w:eastAsia="it-IT"/>
        </w:rPr>
        <w:t>FEAMP</w:t>
      </w:r>
    </w:p>
    <w:p w:rsidR="0036401B" w:rsidRPr="0044641B" w:rsidRDefault="0036401B" w:rsidP="00521C8B">
      <w:pPr>
        <w:pStyle w:val="Paragrafoelenco"/>
        <w:spacing w:before="0" w:after="0"/>
        <w:ind w:left="1004"/>
        <w:jc w:val="both"/>
        <w:rPr>
          <w:i/>
          <w:sz w:val="20"/>
          <w:szCs w:val="24"/>
          <w:lang w:eastAsia="it-IT"/>
        </w:rPr>
      </w:pPr>
    </w:p>
    <w:p w:rsidR="0036401B" w:rsidRPr="008329CB" w:rsidRDefault="0036401B" w:rsidP="00087508">
      <w:pPr>
        <w:spacing w:before="0" w:after="0"/>
        <w:jc w:val="both"/>
        <w:rPr>
          <w:sz w:val="20"/>
          <w:szCs w:val="20"/>
        </w:rPr>
      </w:pPr>
      <w:r w:rsidRPr="008329CB">
        <w:rPr>
          <w:szCs w:val="24"/>
          <w:lang w:eastAsia="it-IT"/>
        </w:rPr>
        <w:t xml:space="preserve">Nel nuovo </w:t>
      </w:r>
      <w:r w:rsidR="00056184">
        <w:rPr>
          <w:szCs w:val="24"/>
          <w:lang w:eastAsia="it-IT"/>
        </w:rPr>
        <w:t xml:space="preserve">Regolamento è indicato </w:t>
      </w:r>
      <w:r w:rsidRPr="008329CB">
        <w:rPr>
          <w:szCs w:val="24"/>
          <w:lang w:eastAsia="it-IT"/>
        </w:rPr>
        <w:t xml:space="preserve">che “altre operazioni non sono soggette a più di un audit per periodo contabile da parte </w:t>
      </w:r>
      <w:proofErr w:type="spellStart"/>
      <w:r w:rsidRPr="008329CB">
        <w:rPr>
          <w:szCs w:val="24"/>
          <w:lang w:eastAsia="it-IT"/>
        </w:rPr>
        <w:t>dell</w:t>
      </w:r>
      <w:r w:rsidR="0044641B">
        <w:rPr>
          <w:szCs w:val="24"/>
          <w:lang w:eastAsia="it-IT"/>
        </w:rPr>
        <w:t>’</w:t>
      </w:r>
      <w:r w:rsidRPr="008329CB">
        <w:rPr>
          <w:szCs w:val="24"/>
          <w:lang w:eastAsia="it-IT"/>
        </w:rPr>
        <w:t>AdA</w:t>
      </w:r>
      <w:proofErr w:type="spellEnd"/>
      <w:r w:rsidRPr="008329CB">
        <w:rPr>
          <w:szCs w:val="24"/>
          <w:lang w:eastAsia="it-IT"/>
        </w:rPr>
        <w:t xml:space="preserve"> o della Commissione prima della presentazione dei bilanci in cui sono incluse le spese finali dell'operazione completata</w:t>
      </w:r>
      <w:r w:rsidRPr="008329CB">
        <w:rPr>
          <w:sz w:val="20"/>
          <w:szCs w:val="20"/>
        </w:rPr>
        <w:t xml:space="preserve">”. </w:t>
      </w:r>
    </w:p>
    <w:p w:rsidR="0036401B" w:rsidRPr="008329CB" w:rsidRDefault="0036401B" w:rsidP="00087508">
      <w:pPr>
        <w:spacing w:before="0" w:after="0"/>
        <w:jc w:val="both"/>
        <w:rPr>
          <w:szCs w:val="24"/>
          <w:lang w:eastAsia="it-IT"/>
        </w:rPr>
      </w:pPr>
      <w:r w:rsidRPr="008329CB">
        <w:rPr>
          <w:szCs w:val="24"/>
          <w:lang w:eastAsia="it-IT"/>
        </w:rPr>
        <w:t xml:space="preserve">Secondo le nuove disposizioni regolamentari le operazioni non sono soggette a un audit da parte della Commissione o </w:t>
      </w:r>
      <w:proofErr w:type="spellStart"/>
      <w:r w:rsidRPr="008329CB">
        <w:rPr>
          <w:szCs w:val="24"/>
          <w:lang w:eastAsia="it-IT"/>
        </w:rPr>
        <w:t>dell’AdA</w:t>
      </w:r>
      <w:proofErr w:type="spellEnd"/>
      <w:r w:rsidRPr="008329CB">
        <w:rPr>
          <w:szCs w:val="24"/>
          <w:lang w:eastAsia="it-IT"/>
        </w:rPr>
        <w:t xml:space="preserve"> in qualsiasi anno se è già stato svolto un audit durante quello stesso anno, da parte della Corte dei Conti europea, posto che i risultati di audit eseguiti dalla Corte dei Conti europea per tali operazioni possano essere utilizzati </w:t>
      </w:r>
      <w:proofErr w:type="spellStart"/>
      <w:r w:rsidRPr="008329CB">
        <w:rPr>
          <w:szCs w:val="24"/>
          <w:lang w:eastAsia="it-IT"/>
        </w:rPr>
        <w:t>dall’AdA</w:t>
      </w:r>
      <w:proofErr w:type="spellEnd"/>
      <w:r w:rsidRPr="008329CB">
        <w:rPr>
          <w:szCs w:val="24"/>
          <w:lang w:eastAsia="it-IT"/>
        </w:rPr>
        <w:t xml:space="preserve"> o dalla Commissione al fine di ottemperare ai loro rispettivi compiti. </w:t>
      </w:r>
    </w:p>
    <w:p w:rsidR="0036401B" w:rsidRPr="0044641B" w:rsidRDefault="0036401B" w:rsidP="00087508">
      <w:pPr>
        <w:spacing w:before="0" w:after="0"/>
        <w:jc w:val="both"/>
        <w:rPr>
          <w:sz w:val="20"/>
          <w:szCs w:val="24"/>
          <w:lang w:eastAsia="it-IT"/>
        </w:rPr>
      </w:pPr>
    </w:p>
    <w:p w:rsidR="0036401B" w:rsidRPr="008329CB" w:rsidRDefault="0036401B" w:rsidP="00087508">
      <w:pPr>
        <w:spacing w:before="0" w:after="0"/>
        <w:jc w:val="both"/>
        <w:rPr>
          <w:szCs w:val="24"/>
          <w:lang w:eastAsia="it-IT"/>
        </w:rPr>
      </w:pPr>
      <w:r>
        <w:rPr>
          <w:szCs w:val="24"/>
          <w:lang w:eastAsia="it-IT"/>
        </w:rPr>
        <w:t>Inoltre, s</w:t>
      </w:r>
      <w:r w:rsidRPr="008329CB">
        <w:rPr>
          <w:szCs w:val="24"/>
          <w:lang w:eastAsia="it-IT"/>
        </w:rPr>
        <w:t xml:space="preserve">i evidenzia che il nuovo Regolamento dispone che nel caso in cui il parere di audit più recente non segnali l’esistenza di carenze significative, la Commissione può concordare con </w:t>
      </w:r>
      <w:proofErr w:type="spellStart"/>
      <w:r w:rsidRPr="008329CB">
        <w:rPr>
          <w:szCs w:val="24"/>
          <w:lang w:eastAsia="it-IT"/>
        </w:rPr>
        <w:t>l’AdA</w:t>
      </w:r>
      <w:proofErr w:type="spellEnd"/>
      <w:r w:rsidRPr="008329CB">
        <w:rPr>
          <w:szCs w:val="24"/>
          <w:lang w:eastAsia="it-IT"/>
        </w:rPr>
        <w:t xml:space="preserve"> nel </w:t>
      </w:r>
      <w:r w:rsidRPr="008329CB">
        <w:rPr>
          <w:szCs w:val="24"/>
          <w:lang w:eastAsia="it-IT"/>
        </w:rPr>
        <w:lastRenderedPageBreak/>
        <w:t xml:space="preserve">successivo incontro (di cui all’art. 128 par. 3) che </w:t>
      </w:r>
      <w:r w:rsidRPr="008329CB">
        <w:rPr>
          <w:b/>
          <w:szCs w:val="24"/>
          <w:lang w:eastAsia="it-IT"/>
        </w:rPr>
        <w:t>il livello di audit richiesto possa essere ridotto in misura proporzionale</w:t>
      </w:r>
      <w:r w:rsidRPr="008329CB">
        <w:rPr>
          <w:sz w:val="20"/>
          <w:szCs w:val="20"/>
        </w:rPr>
        <w:t xml:space="preserve"> </w:t>
      </w:r>
      <w:r w:rsidRPr="008329CB">
        <w:rPr>
          <w:szCs w:val="24"/>
          <w:lang w:eastAsia="it-IT"/>
        </w:rPr>
        <w:t xml:space="preserve">al rischio individuato. In questo caso, la Commissione svolge audit sul posto per proprio conto solo qualora vi siano prove che facciano presumere carenze nel </w:t>
      </w:r>
      <w:proofErr w:type="spellStart"/>
      <w:r w:rsidRPr="008329CB">
        <w:rPr>
          <w:szCs w:val="24"/>
          <w:lang w:eastAsia="it-IT"/>
        </w:rPr>
        <w:t>Si.Ge.Co</w:t>
      </w:r>
      <w:proofErr w:type="spellEnd"/>
      <w:r w:rsidRPr="008329CB">
        <w:rPr>
          <w:szCs w:val="24"/>
          <w:lang w:eastAsia="it-IT"/>
        </w:rPr>
        <w:t>. che incidono sulle spese dichiarate alla Commissione in un periodo contabile i cui bilanci sono stati oggetto di una decisione di accettazione da parte della Commissione.</w:t>
      </w:r>
    </w:p>
    <w:p w:rsidR="0036401B" w:rsidRPr="0044641B" w:rsidRDefault="0036401B" w:rsidP="00087508">
      <w:pPr>
        <w:spacing w:before="0" w:after="0"/>
        <w:jc w:val="both"/>
        <w:rPr>
          <w:sz w:val="20"/>
          <w:szCs w:val="24"/>
          <w:lang w:eastAsia="it-IT"/>
        </w:rPr>
      </w:pPr>
    </w:p>
    <w:p w:rsidR="0036401B" w:rsidRDefault="0036401B" w:rsidP="00087508">
      <w:pPr>
        <w:spacing w:before="0" w:after="0"/>
        <w:jc w:val="both"/>
        <w:rPr>
          <w:szCs w:val="24"/>
          <w:lang w:eastAsia="it-IT"/>
        </w:rPr>
      </w:pPr>
      <w:r w:rsidRPr="008329CB">
        <w:rPr>
          <w:szCs w:val="24"/>
          <w:lang w:eastAsia="it-IT"/>
        </w:rPr>
        <w:t xml:space="preserve">Una significativa innovazione riguarda i programmi operativi per i quali la Commissione, nel concludere che il parere </w:t>
      </w:r>
      <w:proofErr w:type="spellStart"/>
      <w:r w:rsidRPr="008329CB">
        <w:rPr>
          <w:szCs w:val="24"/>
          <w:lang w:eastAsia="it-IT"/>
        </w:rPr>
        <w:t>dell’AdA</w:t>
      </w:r>
      <w:proofErr w:type="spellEnd"/>
      <w:r w:rsidRPr="008329CB">
        <w:rPr>
          <w:szCs w:val="24"/>
          <w:lang w:eastAsia="it-IT"/>
        </w:rPr>
        <w:t xml:space="preserve"> sia affidabile, può concordare con la stessa di </w:t>
      </w:r>
      <w:r w:rsidRPr="008329CB">
        <w:rPr>
          <w:b/>
          <w:szCs w:val="24"/>
          <w:lang w:eastAsia="it-IT"/>
        </w:rPr>
        <w:t>limitare i propri interventi di audit sul posto</w:t>
      </w:r>
      <w:r w:rsidRPr="008329CB">
        <w:rPr>
          <w:szCs w:val="24"/>
          <w:lang w:eastAsia="it-IT"/>
        </w:rPr>
        <w:t>, a meno che vi siano prove che facciano presumere carenze nell'operato della citata Autorità di Audit per un periodo contabile i cui bilanci siano stati accettati dalla stessa Commissione.</w:t>
      </w:r>
    </w:p>
    <w:p w:rsidR="0036401B" w:rsidRPr="0044641B" w:rsidRDefault="0036401B" w:rsidP="00087508">
      <w:pPr>
        <w:spacing w:before="0" w:after="0"/>
        <w:jc w:val="both"/>
        <w:rPr>
          <w:sz w:val="20"/>
          <w:szCs w:val="24"/>
          <w:lang w:eastAsia="it-IT"/>
        </w:rPr>
      </w:pPr>
    </w:p>
    <w:p w:rsidR="0036401B" w:rsidRPr="008329CB" w:rsidRDefault="0036401B" w:rsidP="00087508">
      <w:pPr>
        <w:spacing w:before="0" w:after="0"/>
        <w:jc w:val="both"/>
        <w:rPr>
          <w:szCs w:val="24"/>
          <w:lang w:eastAsia="it-IT"/>
        </w:rPr>
      </w:pPr>
      <w:r>
        <w:rPr>
          <w:szCs w:val="24"/>
          <w:lang w:eastAsia="it-IT"/>
        </w:rPr>
        <w:t>In ultimo</w:t>
      </w:r>
      <w:r w:rsidRPr="008329CB">
        <w:rPr>
          <w:szCs w:val="24"/>
          <w:lang w:eastAsia="it-IT"/>
        </w:rPr>
        <w:t xml:space="preserve">, il punto 4 </w:t>
      </w:r>
      <w:r>
        <w:rPr>
          <w:szCs w:val="24"/>
          <w:lang w:eastAsia="it-IT"/>
        </w:rPr>
        <w:t>dell’art</w:t>
      </w:r>
      <w:r w:rsidR="0044641B">
        <w:rPr>
          <w:szCs w:val="24"/>
          <w:lang w:eastAsia="it-IT"/>
        </w:rPr>
        <w:t>.</w:t>
      </w:r>
      <w:r>
        <w:rPr>
          <w:szCs w:val="24"/>
          <w:lang w:eastAsia="it-IT"/>
        </w:rPr>
        <w:t xml:space="preserve"> 148 </w:t>
      </w:r>
      <w:r w:rsidRPr="008329CB">
        <w:rPr>
          <w:szCs w:val="24"/>
          <w:lang w:eastAsia="it-IT"/>
        </w:rPr>
        <w:t xml:space="preserve">prevede, in deroga al precedente punto 1 (che, come già detto, disciplina i limiti degli interventi di audit da parte delle </w:t>
      </w:r>
      <w:proofErr w:type="spellStart"/>
      <w:r w:rsidRPr="008329CB">
        <w:rPr>
          <w:szCs w:val="24"/>
          <w:lang w:eastAsia="it-IT"/>
        </w:rPr>
        <w:t>AdA</w:t>
      </w:r>
      <w:proofErr w:type="spellEnd"/>
      <w:r w:rsidRPr="008329CB">
        <w:rPr>
          <w:szCs w:val="24"/>
          <w:lang w:eastAsia="it-IT"/>
        </w:rPr>
        <w:t xml:space="preserve"> e della Commissione) che </w:t>
      </w:r>
      <w:proofErr w:type="spellStart"/>
      <w:r w:rsidRPr="008329CB">
        <w:rPr>
          <w:szCs w:val="24"/>
          <w:lang w:eastAsia="it-IT"/>
        </w:rPr>
        <w:t>l</w:t>
      </w:r>
      <w:r w:rsidR="0044641B">
        <w:rPr>
          <w:szCs w:val="24"/>
          <w:lang w:eastAsia="it-IT"/>
        </w:rPr>
        <w:t>’</w:t>
      </w:r>
      <w:r w:rsidRPr="008329CB">
        <w:rPr>
          <w:szCs w:val="24"/>
          <w:lang w:eastAsia="it-IT"/>
        </w:rPr>
        <w:t>AdA</w:t>
      </w:r>
      <w:proofErr w:type="spellEnd"/>
      <w:r w:rsidRPr="008329CB">
        <w:rPr>
          <w:szCs w:val="24"/>
          <w:lang w:eastAsia="it-IT"/>
        </w:rPr>
        <w:t xml:space="preserve"> e la Commissione possano effettuare audit relativi alle operazioni qualora, da una valutazione del rischio o da un audit effettuato dalla Corte dei Conti europea, emerga un </w:t>
      </w:r>
      <w:r w:rsidRPr="008329CB">
        <w:rPr>
          <w:b/>
          <w:szCs w:val="24"/>
          <w:lang w:eastAsia="it-IT"/>
        </w:rPr>
        <w:t>rischio specifico di irregolarità o di frode</w:t>
      </w:r>
      <w:r w:rsidRPr="008329CB">
        <w:rPr>
          <w:szCs w:val="24"/>
          <w:lang w:eastAsia="it-IT"/>
        </w:rPr>
        <w:t xml:space="preserve">, oppure qualora vi siano prove che facciano presumere gravi carenze nell'efficace funzionamento del </w:t>
      </w:r>
      <w:proofErr w:type="spellStart"/>
      <w:r w:rsidRPr="008329CB">
        <w:rPr>
          <w:szCs w:val="24"/>
          <w:lang w:eastAsia="it-IT"/>
        </w:rPr>
        <w:t>Si.Ge.Co</w:t>
      </w:r>
      <w:proofErr w:type="spellEnd"/>
      <w:r w:rsidRPr="008329CB">
        <w:rPr>
          <w:szCs w:val="24"/>
          <w:lang w:eastAsia="it-IT"/>
        </w:rPr>
        <w:t>. rispetto al programma operativo interessato, nonché durante il periodo di cui all</w:t>
      </w:r>
      <w:r w:rsidR="0044641B">
        <w:rPr>
          <w:szCs w:val="24"/>
          <w:lang w:eastAsia="it-IT"/>
        </w:rPr>
        <w:t>’</w:t>
      </w:r>
      <w:r w:rsidRPr="008329CB">
        <w:rPr>
          <w:szCs w:val="24"/>
          <w:lang w:eastAsia="it-IT"/>
        </w:rPr>
        <w:t>art</w:t>
      </w:r>
      <w:r w:rsidR="0044641B">
        <w:rPr>
          <w:szCs w:val="24"/>
          <w:lang w:eastAsia="it-IT"/>
        </w:rPr>
        <w:t>.</w:t>
      </w:r>
      <w:r w:rsidRPr="008329CB">
        <w:rPr>
          <w:szCs w:val="24"/>
          <w:lang w:eastAsia="it-IT"/>
        </w:rPr>
        <w:t xml:space="preserve"> 140, par. 1 (“periodo di tre anni a decorrere dal 31 dicembre successivo alla presentazione dei conti nei quali sono incluse le spese dell’operazione”).</w:t>
      </w:r>
    </w:p>
    <w:p w:rsidR="0036401B" w:rsidRPr="0044641B" w:rsidRDefault="0036401B" w:rsidP="0044641B">
      <w:pPr>
        <w:spacing w:before="0" w:after="0"/>
        <w:jc w:val="both"/>
        <w:rPr>
          <w:szCs w:val="24"/>
          <w:lang w:eastAsia="it-IT"/>
        </w:rPr>
      </w:pPr>
      <w:r w:rsidRPr="008329CB">
        <w:rPr>
          <w:szCs w:val="24"/>
          <w:lang w:eastAsia="it-IT"/>
        </w:rPr>
        <w:t xml:space="preserve">La Commissione, al fine di valutare il lavoro </w:t>
      </w:r>
      <w:proofErr w:type="spellStart"/>
      <w:r w:rsidRPr="008329CB">
        <w:rPr>
          <w:szCs w:val="24"/>
          <w:lang w:eastAsia="it-IT"/>
        </w:rPr>
        <w:t>dell’AdA</w:t>
      </w:r>
      <w:proofErr w:type="spellEnd"/>
      <w:r w:rsidRPr="008329CB">
        <w:rPr>
          <w:szCs w:val="24"/>
          <w:lang w:eastAsia="it-IT"/>
        </w:rPr>
        <w:t xml:space="preserve">, può esaminare la </w:t>
      </w:r>
      <w:r w:rsidRPr="008329CB">
        <w:rPr>
          <w:b/>
          <w:szCs w:val="24"/>
          <w:lang w:eastAsia="it-IT"/>
        </w:rPr>
        <w:t>pista di controllo</w:t>
      </w:r>
      <w:r w:rsidR="00691DE4">
        <w:rPr>
          <w:szCs w:val="24"/>
          <w:lang w:eastAsia="it-IT"/>
        </w:rPr>
        <w:t xml:space="preserve"> dell’</w:t>
      </w:r>
      <w:r w:rsidRPr="008329CB">
        <w:rPr>
          <w:szCs w:val="24"/>
          <w:lang w:eastAsia="it-IT"/>
        </w:rPr>
        <w:t>Autorità stessa o partecipare ai controlli sul posto e può</w:t>
      </w:r>
      <w:r w:rsidR="00691DE4">
        <w:rPr>
          <w:szCs w:val="24"/>
          <w:lang w:eastAsia="it-IT"/>
        </w:rPr>
        <w:t>,</w:t>
      </w:r>
      <w:r w:rsidRPr="008329CB">
        <w:rPr>
          <w:szCs w:val="24"/>
          <w:lang w:eastAsia="it-IT"/>
        </w:rPr>
        <w:t xml:space="preserve"> ove necessario e conformemente agli standard internazionalmente riconosciuti</w:t>
      </w:r>
      <w:r w:rsidR="00691DE4">
        <w:rPr>
          <w:szCs w:val="24"/>
          <w:lang w:eastAsia="it-IT"/>
        </w:rPr>
        <w:t>,</w:t>
      </w:r>
      <w:r w:rsidRPr="008329CB">
        <w:rPr>
          <w:szCs w:val="24"/>
          <w:lang w:eastAsia="it-IT"/>
        </w:rPr>
        <w:t xml:space="preserve"> effettuare</w:t>
      </w:r>
      <w:r w:rsidR="00691DE4">
        <w:rPr>
          <w:szCs w:val="24"/>
          <w:lang w:eastAsia="it-IT"/>
        </w:rPr>
        <w:t xml:space="preserve"> audit relativi alle operazioni</w:t>
      </w:r>
      <w:r w:rsidRPr="008329CB">
        <w:rPr>
          <w:szCs w:val="24"/>
          <w:lang w:eastAsia="it-IT"/>
        </w:rPr>
        <w:t xml:space="preserve"> allo scopo di ottenere garanzie in merito all'efficace funzionamento </w:t>
      </w:r>
      <w:proofErr w:type="spellStart"/>
      <w:r w:rsidRPr="008329CB">
        <w:rPr>
          <w:szCs w:val="24"/>
          <w:lang w:eastAsia="it-IT"/>
        </w:rPr>
        <w:t>dell’AdA</w:t>
      </w:r>
      <w:proofErr w:type="spellEnd"/>
      <w:r w:rsidRPr="008329CB">
        <w:rPr>
          <w:szCs w:val="24"/>
          <w:lang w:eastAsia="it-IT"/>
        </w:rPr>
        <w:t>.</w:t>
      </w:r>
      <w:bookmarkStart w:id="0" w:name="_GoBack"/>
      <w:bookmarkEnd w:id="0"/>
    </w:p>
    <w:sectPr w:rsidR="0036401B" w:rsidRPr="0044641B" w:rsidSect="00AD7B68">
      <w:pgSz w:w="11906" w:h="16838"/>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3110" w:rsidRDefault="00A73110" w:rsidP="00F5708A">
      <w:pPr>
        <w:spacing w:before="0" w:after="0"/>
      </w:pPr>
      <w:r>
        <w:separator/>
      </w:r>
    </w:p>
  </w:endnote>
  <w:endnote w:type="continuationSeparator" w:id="0">
    <w:p w:rsidR="00A73110" w:rsidRDefault="00A73110" w:rsidP="00F5708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EUAlbertina">
    <w:altName w:val="EU Albertin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401B" w:rsidRDefault="0036401B" w:rsidP="00540C81">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36401B" w:rsidRDefault="0036401B" w:rsidP="00AD7B68">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401B" w:rsidRDefault="0036401B" w:rsidP="00540C81">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44641B">
      <w:rPr>
        <w:rStyle w:val="Numeropagina"/>
        <w:noProof/>
      </w:rPr>
      <w:t>12</w:t>
    </w:r>
    <w:r>
      <w:rPr>
        <w:rStyle w:val="Numeropagina"/>
      </w:rPr>
      <w:fldChar w:fldCharType="end"/>
    </w:r>
  </w:p>
  <w:p w:rsidR="0036401B" w:rsidRPr="0044641B" w:rsidRDefault="0044641B" w:rsidP="0044641B">
    <w:pPr>
      <w:pStyle w:val="Pidipagina"/>
      <w:jc w:val="center"/>
      <w:rPr>
        <w:sz w:val="20"/>
      </w:rPr>
    </w:pPr>
    <w:r>
      <w:rPr>
        <w:sz w:val="20"/>
      </w:rPr>
      <w:t xml:space="preserve">Tecnostruttura delle Regioni – </w:t>
    </w:r>
    <w:proofErr w:type="spellStart"/>
    <w:r>
      <w:rPr>
        <w:sz w:val="20"/>
      </w:rPr>
      <w:t>All</w:t>
    </w:r>
    <w:proofErr w:type="spellEnd"/>
    <w:r>
      <w:rPr>
        <w:sz w:val="20"/>
      </w:rPr>
      <w:t xml:space="preserve"> </w:t>
    </w:r>
    <w:r>
      <w:rPr>
        <w:sz w:val="20"/>
      </w:rPr>
      <w:t>3</w:t>
    </w:r>
    <w:r>
      <w:rPr>
        <w:sz w:val="20"/>
      </w:rPr>
      <w:t xml:space="preserve"> al </w:t>
    </w:r>
    <w:proofErr w:type="spellStart"/>
    <w:r>
      <w:rPr>
        <w:sz w:val="20"/>
      </w:rPr>
      <w:t>prot</w:t>
    </w:r>
    <w:proofErr w:type="spellEnd"/>
    <w:r>
      <w:rPr>
        <w:sz w:val="20"/>
      </w:rPr>
      <w:t>. 1286/FSE del 19 maggio 2014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3110" w:rsidRDefault="00A73110" w:rsidP="00F5708A">
      <w:pPr>
        <w:spacing w:before="0" w:after="0"/>
      </w:pPr>
      <w:r>
        <w:separator/>
      </w:r>
    </w:p>
  </w:footnote>
  <w:footnote w:type="continuationSeparator" w:id="0">
    <w:p w:rsidR="00A73110" w:rsidRDefault="00A73110" w:rsidP="00F5708A">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DB05D5"/>
    <w:multiLevelType w:val="hybridMultilevel"/>
    <w:tmpl w:val="F5C2AC42"/>
    <w:lvl w:ilvl="0" w:tplc="ED126BCE">
      <w:numFmt w:val="bullet"/>
      <w:lvlText w:val="-"/>
      <w:lvlJc w:val="left"/>
      <w:pPr>
        <w:ind w:left="720" w:hanging="360"/>
      </w:pPr>
      <w:rPr>
        <w:rFonts w:ascii="Times New Roman" w:eastAsia="Times New Roman" w:hAnsi="Times New Roman"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C682EAB"/>
    <w:multiLevelType w:val="hybridMultilevel"/>
    <w:tmpl w:val="57B41C98"/>
    <w:lvl w:ilvl="0" w:tplc="9600F24E">
      <w:numFmt w:val="bullet"/>
      <w:lvlText w:val="-"/>
      <w:lvlJc w:val="left"/>
      <w:pPr>
        <w:ind w:left="1080" w:hanging="360"/>
      </w:pPr>
      <w:rPr>
        <w:rFonts w:ascii="Times New Roman" w:eastAsia="Times New Roman" w:hAnsi="Times New Roman" w:hint="default"/>
        <w:i w:val="0"/>
      </w:rPr>
    </w:lvl>
    <w:lvl w:ilvl="1" w:tplc="04100003" w:tentative="1">
      <w:start w:val="1"/>
      <w:numFmt w:val="bullet"/>
      <w:lvlText w:val="o"/>
      <w:lvlJc w:val="left"/>
      <w:pPr>
        <w:ind w:left="1800" w:hanging="360"/>
      </w:pPr>
      <w:rPr>
        <w:rFonts w:ascii="Courier New" w:hAnsi="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
    <w:nsid w:val="18B80AEF"/>
    <w:multiLevelType w:val="hybridMultilevel"/>
    <w:tmpl w:val="4036A854"/>
    <w:lvl w:ilvl="0" w:tplc="ED126BCE">
      <w:numFmt w:val="bullet"/>
      <w:lvlText w:val="-"/>
      <w:lvlJc w:val="left"/>
      <w:pPr>
        <w:ind w:left="720" w:hanging="360"/>
      </w:pPr>
      <w:rPr>
        <w:rFonts w:ascii="Times New Roman" w:eastAsia="Times New Roman" w:hAnsi="Times New Roman" w:hint="default"/>
        <w:color w:val="auto"/>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27BF0BDB"/>
    <w:multiLevelType w:val="hybridMultilevel"/>
    <w:tmpl w:val="6AE2DB30"/>
    <w:lvl w:ilvl="0" w:tplc="0410000B">
      <w:start w:val="1"/>
      <w:numFmt w:val="bullet"/>
      <w:lvlText w:val=""/>
      <w:lvlJc w:val="left"/>
      <w:pPr>
        <w:tabs>
          <w:tab w:val="num" w:pos="644"/>
        </w:tabs>
        <w:ind w:left="644"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nsid w:val="2D832943"/>
    <w:multiLevelType w:val="hybridMultilevel"/>
    <w:tmpl w:val="CE7640B6"/>
    <w:lvl w:ilvl="0" w:tplc="04100017">
      <w:start w:val="1"/>
      <w:numFmt w:val="lowerLetter"/>
      <w:lvlText w:val="%1)"/>
      <w:lvlJc w:val="left"/>
      <w:pPr>
        <w:ind w:left="360" w:hanging="360"/>
      </w:pPr>
      <w:rPr>
        <w:rFonts w:eastAsia="Times New Roman" w:cs="Times New Roman" w:hint="default"/>
        <w:i w:val="0"/>
      </w:rPr>
    </w:lvl>
    <w:lvl w:ilvl="1" w:tplc="0410000B">
      <w:start w:val="1"/>
      <w:numFmt w:val="bullet"/>
      <w:lvlText w:val=""/>
      <w:lvlJc w:val="left"/>
      <w:pPr>
        <w:ind w:left="1080" w:hanging="360"/>
      </w:pPr>
      <w:rPr>
        <w:rFonts w:ascii="Wingdings" w:hAnsi="Wingdings" w:hint="default"/>
      </w:rPr>
    </w:lvl>
    <w:lvl w:ilvl="2" w:tplc="0410001B" w:tentative="1">
      <w:start w:val="1"/>
      <w:numFmt w:val="lowerRoman"/>
      <w:lvlText w:val="%3."/>
      <w:lvlJc w:val="right"/>
      <w:pPr>
        <w:ind w:left="1800" w:hanging="180"/>
      </w:pPr>
      <w:rPr>
        <w:rFonts w:cs="Times New Roman"/>
      </w:rPr>
    </w:lvl>
    <w:lvl w:ilvl="3" w:tplc="0410000F" w:tentative="1">
      <w:start w:val="1"/>
      <w:numFmt w:val="decimal"/>
      <w:lvlText w:val="%4."/>
      <w:lvlJc w:val="left"/>
      <w:pPr>
        <w:ind w:left="2520" w:hanging="360"/>
      </w:pPr>
      <w:rPr>
        <w:rFonts w:cs="Times New Roman"/>
      </w:rPr>
    </w:lvl>
    <w:lvl w:ilvl="4" w:tplc="04100019" w:tentative="1">
      <w:start w:val="1"/>
      <w:numFmt w:val="lowerLetter"/>
      <w:lvlText w:val="%5."/>
      <w:lvlJc w:val="left"/>
      <w:pPr>
        <w:ind w:left="3240" w:hanging="360"/>
      </w:pPr>
      <w:rPr>
        <w:rFonts w:cs="Times New Roman"/>
      </w:rPr>
    </w:lvl>
    <w:lvl w:ilvl="5" w:tplc="0410001B" w:tentative="1">
      <w:start w:val="1"/>
      <w:numFmt w:val="lowerRoman"/>
      <w:lvlText w:val="%6."/>
      <w:lvlJc w:val="right"/>
      <w:pPr>
        <w:ind w:left="3960" w:hanging="180"/>
      </w:pPr>
      <w:rPr>
        <w:rFonts w:cs="Times New Roman"/>
      </w:rPr>
    </w:lvl>
    <w:lvl w:ilvl="6" w:tplc="0410000F" w:tentative="1">
      <w:start w:val="1"/>
      <w:numFmt w:val="decimal"/>
      <w:lvlText w:val="%7."/>
      <w:lvlJc w:val="left"/>
      <w:pPr>
        <w:ind w:left="4680" w:hanging="360"/>
      </w:pPr>
      <w:rPr>
        <w:rFonts w:cs="Times New Roman"/>
      </w:rPr>
    </w:lvl>
    <w:lvl w:ilvl="7" w:tplc="04100019" w:tentative="1">
      <w:start w:val="1"/>
      <w:numFmt w:val="lowerLetter"/>
      <w:lvlText w:val="%8."/>
      <w:lvlJc w:val="left"/>
      <w:pPr>
        <w:ind w:left="5400" w:hanging="360"/>
      </w:pPr>
      <w:rPr>
        <w:rFonts w:cs="Times New Roman"/>
      </w:rPr>
    </w:lvl>
    <w:lvl w:ilvl="8" w:tplc="0410001B" w:tentative="1">
      <w:start w:val="1"/>
      <w:numFmt w:val="lowerRoman"/>
      <w:lvlText w:val="%9."/>
      <w:lvlJc w:val="right"/>
      <w:pPr>
        <w:ind w:left="6120" w:hanging="180"/>
      </w:pPr>
      <w:rPr>
        <w:rFonts w:cs="Times New Roman"/>
      </w:rPr>
    </w:lvl>
  </w:abstractNum>
  <w:abstractNum w:abstractNumId="5">
    <w:nsid w:val="2DF70CB9"/>
    <w:multiLevelType w:val="hybridMultilevel"/>
    <w:tmpl w:val="6A48CBB0"/>
    <w:lvl w:ilvl="0" w:tplc="0410000B">
      <w:start w:val="1"/>
      <w:numFmt w:val="bullet"/>
      <w:lvlText w:val=""/>
      <w:lvlJc w:val="left"/>
      <w:pPr>
        <w:tabs>
          <w:tab w:val="num" w:pos="1004"/>
        </w:tabs>
        <w:ind w:left="1004" w:hanging="360"/>
      </w:pPr>
      <w:rPr>
        <w:rFonts w:ascii="Wingdings" w:hAnsi="Wingdings" w:hint="default"/>
      </w:rPr>
    </w:lvl>
    <w:lvl w:ilvl="1" w:tplc="04100003" w:tentative="1">
      <w:start w:val="1"/>
      <w:numFmt w:val="bullet"/>
      <w:lvlText w:val="o"/>
      <w:lvlJc w:val="left"/>
      <w:pPr>
        <w:tabs>
          <w:tab w:val="num" w:pos="1724"/>
        </w:tabs>
        <w:ind w:left="1724" w:hanging="360"/>
      </w:pPr>
      <w:rPr>
        <w:rFonts w:ascii="Courier New" w:hAnsi="Courier New" w:hint="default"/>
      </w:rPr>
    </w:lvl>
    <w:lvl w:ilvl="2" w:tplc="04100005" w:tentative="1">
      <w:start w:val="1"/>
      <w:numFmt w:val="bullet"/>
      <w:lvlText w:val=""/>
      <w:lvlJc w:val="left"/>
      <w:pPr>
        <w:tabs>
          <w:tab w:val="num" w:pos="2444"/>
        </w:tabs>
        <w:ind w:left="2444" w:hanging="360"/>
      </w:pPr>
      <w:rPr>
        <w:rFonts w:ascii="Wingdings" w:hAnsi="Wingdings" w:hint="default"/>
      </w:rPr>
    </w:lvl>
    <w:lvl w:ilvl="3" w:tplc="04100001" w:tentative="1">
      <w:start w:val="1"/>
      <w:numFmt w:val="bullet"/>
      <w:lvlText w:val=""/>
      <w:lvlJc w:val="left"/>
      <w:pPr>
        <w:tabs>
          <w:tab w:val="num" w:pos="3164"/>
        </w:tabs>
        <w:ind w:left="3164" w:hanging="360"/>
      </w:pPr>
      <w:rPr>
        <w:rFonts w:ascii="Symbol" w:hAnsi="Symbol" w:hint="default"/>
      </w:rPr>
    </w:lvl>
    <w:lvl w:ilvl="4" w:tplc="04100003" w:tentative="1">
      <w:start w:val="1"/>
      <w:numFmt w:val="bullet"/>
      <w:lvlText w:val="o"/>
      <w:lvlJc w:val="left"/>
      <w:pPr>
        <w:tabs>
          <w:tab w:val="num" w:pos="3884"/>
        </w:tabs>
        <w:ind w:left="3884" w:hanging="360"/>
      </w:pPr>
      <w:rPr>
        <w:rFonts w:ascii="Courier New" w:hAnsi="Courier New" w:hint="default"/>
      </w:rPr>
    </w:lvl>
    <w:lvl w:ilvl="5" w:tplc="04100005" w:tentative="1">
      <w:start w:val="1"/>
      <w:numFmt w:val="bullet"/>
      <w:lvlText w:val=""/>
      <w:lvlJc w:val="left"/>
      <w:pPr>
        <w:tabs>
          <w:tab w:val="num" w:pos="4604"/>
        </w:tabs>
        <w:ind w:left="4604" w:hanging="360"/>
      </w:pPr>
      <w:rPr>
        <w:rFonts w:ascii="Wingdings" w:hAnsi="Wingdings" w:hint="default"/>
      </w:rPr>
    </w:lvl>
    <w:lvl w:ilvl="6" w:tplc="04100001" w:tentative="1">
      <w:start w:val="1"/>
      <w:numFmt w:val="bullet"/>
      <w:lvlText w:val=""/>
      <w:lvlJc w:val="left"/>
      <w:pPr>
        <w:tabs>
          <w:tab w:val="num" w:pos="5324"/>
        </w:tabs>
        <w:ind w:left="5324" w:hanging="360"/>
      </w:pPr>
      <w:rPr>
        <w:rFonts w:ascii="Symbol" w:hAnsi="Symbol" w:hint="default"/>
      </w:rPr>
    </w:lvl>
    <w:lvl w:ilvl="7" w:tplc="04100003" w:tentative="1">
      <w:start w:val="1"/>
      <w:numFmt w:val="bullet"/>
      <w:lvlText w:val="o"/>
      <w:lvlJc w:val="left"/>
      <w:pPr>
        <w:tabs>
          <w:tab w:val="num" w:pos="6044"/>
        </w:tabs>
        <w:ind w:left="6044" w:hanging="360"/>
      </w:pPr>
      <w:rPr>
        <w:rFonts w:ascii="Courier New" w:hAnsi="Courier New" w:hint="default"/>
      </w:rPr>
    </w:lvl>
    <w:lvl w:ilvl="8" w:tplc="04100005" w:tentative="1">
      <w:start w:val="1"/>
      <w:numFmt w:val="bullet"/>
      <w:lvlText w:val=""/>
      <w:lvlJc w:val="left"/>
      <w:pPr>
        <w:tabs>
          <w:tab w:val="num" w:pos="6764"/>
        </w:tabs>
        <w:ind w:left="6764" w:hanging="360"/>
      </w:pPr>
      <w:rPr>
        <w:rFonts w:ascii="Wingdings" w:hAnsi="Wingdings" w:hint="default"/>
      </w:rPr>
    </w:lvl>
  </w:abstractNum>
  <w:abstractNum w:abstractNumId="6">
    <w:nsid w:val="39DC6052"/>
    <w:multiLevelType w:val="hybridMultilevel"/>
    <w:tmpl w:val="FE769310"/>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7">
    <w:nsid w:val="463E738E"/>
    <w:multiLevelType w:val="hybridMultilevel"/>
    <w:tmpl w:val="CCDCAC2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48F93158"/>
    <w:multiLevelType w:val="hybridMultilevel"/>
    <w:tmpl w:val="D80829B6"/>
    <w:lvl w:ilvl="0" w:tplc="CAA83F96">
      <w:start w:val="1"/>
      <w:numFmt w:val="lowerLetter"/>
      <w:lvlText w:val="%1)"/>
      <w:lvlJc w:val="left"/>
      <w:pPr>
        <w:ind w:left="1440" w:hanging="360"/>
      </w:pPr>
      <w:rPr>
        <w:rFonts w:cs="Times New Roman"/>
        <w:i w:val="0"/>
      </w:rPr>
    </w:lvl>
    <w:lvl w:ilvl="1" w:tplc="04100019">
      <w:start w:val="1"/>
      <w:numFmt w:val="lowerLetter"/>
      <w:lvlText w:val="%2."/>
      <w:lvlJc w:val="left"/>
      <w:pPr>
        <w:ind w:left="2160" w:hanging="360"/>
      </w:pPr>
      <w:rPr>
        <w:rFonts w:cs="Times New Roman"/>
      </w:rPr>
    </w:lvl>
    <w:lvl w:ilvl="2" w:tplc="0410001B">
      <w:start w:val="1"/>
      <w:numFmt w:val="lowerRoman"/>
      <w:lvlText w:val="%3."/>
      <w:lvlJc w:val="right"/>
      <w:pPr>
        <w:ind w:left="2880" w:hanging="180"/>
      </w:pPr>
      <w:rPr>
        <w:rFonts w:cs="Times New Roman"/>
      </w:rPr>
    </w:lvl>
    <w:lvl w:ilvl="3" w:tplc="0410000F">
      <w:start w:val="1"/>
      <w:numFmt w:val="decimal"/>
      <w:lvlText w:val="%4."/>
      <w:lvlJc w:val="left"/>
      <w:pPr>
        <w:ind w:left="3600" w:hanging="360"/>
      </w:pPr>
      <w:rPr>
        <w:rFonts w:cs="Times New Roman"/>
      </w:rPr>
    </w:lvl>
    <w:lvl w:ilvl="4" w:tplc="04100019">
      <w:start w:val="1"/>
      <w:numFmt w:val="lowerLetter"/>
      <w:lvlText w:val="%5."/>
      <w:lvlJc w:val="left"/>
      <w:pPr>
        <w:ind w:left="4320" w:hanging="360"/>
      </w:pPr>
      <w:rPr>
        <w:rFonts w:cs="Times New Roman"/>
      </w:rPr>
    </w:lvl>
    <w:lvl w:ilvl="5" w:tplc="0410001B">
      <w:start w:val="1"/>
      <w:numFmt w:val="lowerRoman"/>
      <w:lvlText w:val="%6."/>
      <w:lvlJc w:val="right"/>
      <w:pPr>
        <w:ind w:left="5040" w:hanging="180"/>
      </w:pPr>
      <w:rPr>
        <w:rFonts w:cs="Times New Roman"/>
      </w:rPr>
    </w:lvl>
    <w:lvl w:ilvl="6" w:tplc="0410000F">
      <w:start w:val="1"/>
      <w:numFmt w:val="decimal"/>
      <w:lvlText w:val="%7."/>
      <w:lvlJc w:val="left"/>
      <w:pPr>
        <w:ind w:left="5760" w:hanging="360"/>
      </w:pPr>
      <w:rPr>
        <w:rFonts w:cs="Times New Roman"/>
      </w:rPr>
    </w:lvl>
    <w:lvl w:ilvl="7" w:tplc="04100019">
      <w:start w:val="1"/>
      <w:numFmt w:val="lowerLetter"/>
      <w:lvlText w:val="%8."/>
      <w:lvlJc w:val="left"/>
      <w:pPr>
        <w:ind w:left="6480" w:hanging="360"/>
      </w:pPr>
      <w:rPr>
        <w:rFonts w:cs="Times New Roman"/>
      </w:rPr>
    </w:lvl>
    <w:lvl w:ilvl="8" w:tplc="0410001B">
      <w:start w:val="1"/>
      <w:numFmt w:val="lowerRoman"/>
      <w:lvlText w:val="%9."/>
      <w:lvlJc w:val="right"/>
      <w:pPr>
        <w:ind w:left="7200" w:hanging="180"/>
      </w:pPr>
      <w:rPr>
        <w:rFonts w:cs="Times New Roman"/>
      </w:rPr>
    </w:lvl>
  </w:abstractNum>
  <w:abstractNum w:abstractNumId="9">
    <w:nsid w:val="51C53FAE"/>
    <w:multiLevelType w:val="hybridMultilevel"/>
    <w:tmpl w:val="4928F700"/>
    <w:lvl w:ilvl="0" w:tplc="1B2E2DF4">
      <w:numFmt w:val="bullet"/>
      <w:lvlText w:val="-"/>
      <w:lvlJc w:val="left"/>
      <w:pPr>
        <w:ind w:left="720" w:hanging="360"/>
      </w:pPr>
      <w:rPr>
        <w:rFonts w:ascii="Times New Roman" w:eastAsia="Times New Roman" w:hAnsi="Times New Roman" w:hint="default"/>
        <w:i w:val="0"/>
        <w:color w:val="FF0000"/>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10">
    <w:nsid w:val="5ABB0954"/>
    <w:multiLevelType w:val="hybridMultilevel"/>
    <w:tmpl w:val="FEEADD3A"/>
    <w:lvl w:ilvl="0" w:tplc="3F66B706">
      <w:numFmt w:val="bullet"/>
      <w:lvlText w:val="-"/>
      <w:lvlJc w:val="left"/>
      <w:pPr>
        <w:ind w:left="1004" w:hanging="360"/>
      </w:pPr>
      <w:rPr>
        <w:rFonts w:ascii="Times New Roman" w:eastAsia="Times New Roman" w:hAnsi="Times New Roman" w:hint="default"/>
        <w:i w:val="0"/>
      </w:rPr>
    </w:lvl>
    <w:lvl w:ilvl="1" w:tplc="04100003" w:tentative="1">
      <w:start w:val="1"/>
      <w:numFmt w:val="bullet"/>
      <w:lvlText w:val="o"/>
      <w:lvlJc w:val="left"/>
      <w:pPr>
        <w:ind w:left="1724" w:hanging="360"/>
      </w:pPr>
      <w:rPr>
        <w:rFonts w:ascii="Courier New" w:hAnsi="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hint="default"/>
      </w:rPr>
    </w:lvl>
    <w:lvl w:ilvl="8" w:tplc="04100005" w:tentative="1">
      <w:start w:val="1"/>
      <w:numFmt w:val="bullet"/>
      <w:lvlText w:val=""/>
      <w:lvlJc w:val="left"/>
      <w:pPr>
        <w:ind w:left="6764" w:hanging="360"/>
      </w:pPr>
      <w:rPr>
        <w:rFonts w:ascii="Wingdings" w:hAnsi="Wingdings" w:hint="default"/>
      </w:rPr>
    </w:lvl>
  </w:abstractNum>
  <w:num w:numId="1">
    <w:abstractNumId w:val="5"/>
  </w:num>
  <w:num w:numId="2">
    <w:abstractNumId w:val="4"/>
  </w:num>
  <w:num w:numId="3">
    <w:abstractNumId w:val="6"/>
  </w:num>
  <w:num w:numId="4">
    <w:abstractNumId w:val="3"/>
  </w:num>
  <w:num w:numId="5">
    <w:abstractNumId w:val="10"/>
  </w:num>
  <w:num w:numId="6">
    <w:abstractNumId w:val="9"/>
  </w:num>
  <w:num w:numId="7">
    <w:abstractNumId w:val="1"/>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0"/>
  </w:num>
  <w:num w:numId="11">
    <w:abstractNumId w:val="7"/>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10B3"/>
    <w:rsid w:val="00014D98"/>
    <w:rsid w:val="000170B4"/>
    <w:rsid w:val="000170DC"/>
    <w:rsid w:val="00020027"/>
    <w:rsid w:val="000263C6"/>
    <w:rsid w:val="000264E3"/>
    <w:rsid w:val="0004387C"/>
    <w:rsid w:val="000529CF"/>
    <w:rsid w:val="00056184"/>
    <w:rsid w:val="00057BF9"/>
    <w:rsid w:val="00066581"/>
    <w:rsid w:val="00066B02"/>
    <w:rsid w:val="00067117"/>
    <w:rsid w:val="00082F4E"/>
    <w:rsid w:val="00087508"/>
    <w:rsid w:val="000907FD"/>
    <w:rsid w:val="00090B12"/>
    <w:rsid w:val="00091B29"/>
    <w:rsid w:val="000B5C3F"/>
    <w:rsid w:val="000B5CDF"/>
    <w:rsid w:val="000C2F72"/>
    <w:rsid w:val="000C4E37"/>
    <w:rsid w:val="000E5834"/>
    <w:rsid w:val="000F4AF2"/>
    <w:rsid w:val="00104A1E"/>
    <w:rsid w:val="00116397"/>
    <w:rsid w:val="00120E4E"/>
    <w:rsid w:val="0012755B"/>
    <w:rsid w:val="0013143C"/>
    <w:rsid w:val="00133494"/>
    <w:rsid w:val="0014166E"/>
    <w:rsid w:val="00142FE6"/>
    <w:rsid w:val="00146E00"/>
    <w:rsid w:val="0018403F"/>
    <w:rsid w:val="00187003"/>
    <w:rsid w:val="001903B7"/>
    <w:rsid w:val="00192239"/>
    <w:rsid w:val="001B3A31"/>
    <w:rsid w:val="001E6880"/>
    <w:rsid w:val="001E6F95"/>
    <w:rsid w:val="001E7A24"/>
    <w:rsid w:val="001F0FCC"/>
    <w:rsid w:val="0020438B"/>
    <w:rsid w:val="00225496"/>
    <w:rsid w:val="00227D1A"/>
    <w:rsid w:val="00232B72"/>
    <w:rsid w:val="00241728"/>
    <w:rsid w:val="002564EB"/>
    <w:rsid w:val="00275E91"/>
    <w:rsid w:val="00277660"/>
    <w:rsid w:val="00292AB8"/>
    <w:rsid w:val="002A7AC8"/>
    <w:rsid w:val="002B1FA6"/>
    <w:rsid w:val="002B7F68"/>
    <w:rsid w:val="002D23F8"/>
    <w:rsid w:val="002F5033"/>
    <w:rsid w:val="00311FAD"/>
    <w:rsid w:val="00315CA8"/>
    <w:rsid w:val="0033789E"/>
    <w:rsid w:val="00342640"/>
    <w:rsid w:val="00360FA4"/>
    <w:rsid w:val="0036401B"/>
    <w:rsid w:val="0036590A"/>
    <w:rsid w:val="00371D37"/>
    <w:rsid w:val="00377C7A"/>
    <w:rsid w:val="00381781"/>
    <w:rsid w:val="00385E44"/>
    <w:rsid w:val="00386C18"/>
    <w:rsid w:val="0039075E"/>
    <w:rsid w:val="003924C7"/>
    <w:rsid w:val="00395EED"/>
    <w:rsid w:val="003A0BF6"/>
    <w:rsid w:val="003B10F3"/>
    <w:rsid w:val="003C4934"/>
    <w:rsid w:val="003D27C8"/>
    <w:rsid w:val="003D6129"/>
    <w:rsid w:val="003E625F"/>
    <w:rsid w:val="003E6EFB"/>
    <w:rsid w:val="003F0DB0"/>
    <w:rsid w:val="003F3504"/>
    <w:rsid w:val="00426B88"/>
    <w:rsid w:val="00427D8B"/>
    <w:rsid w:val="00444CD8"/>
    <w:rsid w:val="0044641B"/>
    <w:rsid w:val="004501D6"/>
    <w:rsid w:val="00452B3E"/>
    <w:rsid w:val="004530DF"/>
    <w:rsid w:val="00456BCE"/>
    <w:rsid w:val="00464076"/>
    <w:rsid w:val="004871DA"/>
    <w:rsid w:val="004C70BE"/>
    <w:rsid w:val="004D0091"/>
    <w:rsid w:val="004D3293"/>
    <w:rsid w:val="004E4A5C"/>
    <w:rsid w:val="004F1713"/>
    <w:rsid w:val="004F3151"/>
    <w:rsid w:val="00521C8B"/>
    <w:rsid w:val="005304D9"/>
    <w:rsid w:val="005372A7"/>
    <w:rsid w:val="00540C81"/>
    <w:rsid w:val="0055237A"/>
    <w:rsid w:val="00566711"/>
    <w:rsid w:val="00583EF1"/>
    <w:rsid w:val="00592C7B"/>
    <w:rsid w:val="00594785"/>
    <w:rsid w:val="005A32D6"/>
    <w:rsid w:val="005D09BC"/>
    <w:rsid w:val="005D73C3"/>
    <w:rsid w:val="0061642A"/>
    <w:rsid w:val="006316DE"/>
    <w:rsid w:val="00640D3B"/>
    <w:rsid w:val="006453CE"/>
    <w:rsid w:val="00650351"/>
    <w:rsid w:val="006558C4"/>
    <w:rsid w:val="006571F0"/>
    <w:rsid w:val="00667012"/>
    <w:rsid w:val="00670BFB"/>
    <w:rsid w:val="00676991"/>
    <w:rsid w:val="006853E8"/>
    <w:rsid w:val="00691DE4"/>
    <w:rsid w:val="0069246E"/>
    <w:rsid w:val="0069510F"/>
    <w:rsid w:val="006B3FB1"/>
    <w:rsid w:val="006B7BD5"/>
    <w:rsid w:val="006C1945"/>
    <w:rsid w:val="006C4B47"/>
    <w:rsid w:val="006C6F74"/>
    <w:rsid w:val="006D54FA"/>
    <w:rsid w:val="006E38FF"/>
    <w:rsid w:val="006E5437"/>
    <w:rsid w:val="006E71EC"/>
    <w:rsid w:val="006E77F0"/>
    <w:rsid w:val="007105E1"/>
    <w:rsid w:val="00713FB3"/>
    <w:rsid w:val="0072052F"/>
    <w:rsid w:val="00722425"/>
    <w:rsid w:val="00733E4E"/>
    <w:rsid w:val="00742DF6"/>
    <w:rsid w:val="007431D4"/>
    <w:rsid w:val="00764437"/>
    <w:rsid w:val="00774ADD"/>
    <w:rsid w:val="007820FB"/>
    <w:rsid w:val="007A4EAB"/>
    <w:rsid w:val="007C3BA2"/>
    <w:rsid w:val="007E0EFC"/>
    <w:rsid w:val="007E594B"/>
    <w:rsid w:val="0080742A"/>
    <w:rsid w:val="00814703"/>
    <w:rsid w:val="00815467"/>
    <w:rsid w:val="00820094"/>
    <w:rsid w:val="00820340"/>
    <w:rsid w:val="00825AFF"/>
    <w:rsid w:val="008329CB"/>
    <w:rsid w:val="008362A3"/>
    <w:rsid w:val="0084108A"/>
    <w:rsid w:val="0084416E"/>
    <w:rsid w:val="008501D0"/>
    <w:rsid w:val="0085682F"/>
    <w:rsid w:val="008637EC"/>
    <w:rsid w:val="00863DC6"/>
    <w:rsid w:val="00887600"/>
    <w:rsid w:val="00894FDD"/>
    <w:rsid w:val="008A6704"/>
    <w:rsid w:val="008B3A03"/>
    <w:rsid w:val="008E7594"/>
    <w:rsid w:val="008F1012"/>
    <w:rsid w:val="008F7A27"/>
    <w:rsid w:val="00923EFC"/>
    <w:rsid w:val="00925AD4"/>
    <w:rsid w:val="009540C2"/>
    <w:rsid w:val="00955AC2"/>
    <w:rsid w:val="0097332B"/>
    <w:rsid w:val="00976D4B"/>
    <w:rsid w:val="009839E7"/>
    <w:rsid w:val="00983D4E"/>
    <w:rsid w:val="009C334B"/>
    <w:rsid w:val="009E51EC"/>
    <w:rsid w:val="009E6548"/>
    <w:rsid w:val="009F0465"/>
    <w:rsid w:val="009F3057"/>
    <w:rsid w:val="009F4836"/>
    <w:rsid w:val="009F6EF3"/>
    <w:rsid w:val="00A0372D"/>
    <w:rsid w:val="00A1564F"/>
    <w:rsid w:val="00A217A8"/>
    <w:rsid w:val="00A22BE6"/>
    <w:rsid w:val="00A245F8"/>
    <w:rsid w:val="00A2705E"/>
    <w:rsid w:val="00A310B3"/>
    <w:rsid w:val="00A60A4B"/>
    <w:rsid w:val="00A61EF9"/>
    <w:rsid w:val="00A65F77"/>
    <w:rsid w:val="00A701AF"/>
    <w:rsid w:val="00A73110"/>
    <w:rsid w:val="00A7592B"/>
    <w:rsid w:val="00A81609"/>
    <w:rsid w:val="00A86C0D"/>
    <w:rsid w:val="00A914E8"/>
    <w:rsid w:val="00AB7A4F"/>
    <w:rsid w:val="00AC0292"/>
    <w:rsid w:val="00AC4B39"/>
    <w:rsid w:val="00AC58B6"/>
    <w:rsid w:val="00AD0333"/>
    <w:rsid w:val="00AD03BE"/>
    <w:rsid w:val="00AD7B68"/>
    <w:rsid w:val="00AF30E4"/>
    <w:rsid w:val="00B031BD"/>
    <w:rsid w:val="00B04A9C"/>
    <w:rsid w:val="00B43EAE"/>
    <w:rsid w:val="00B60C58"/>
    <w:rsid w:val="00B81F0A"/>
    <w:rsid w:val="00B86227"/>
    <w:rsid w:val="00B925C3"/>
    <w:rsid w:val="00BB2732"/>
    <w:rsid w:val="00BB307D"/>
    <w:rsid w:val="00BC5060"/>
    <w:rsid w:val="00BD521D"/>
    <w:rsid w:val="00BE16D1"/>
    <w:rsid w:val="00BE36AF"/>
    <w:rsid w:val="00BE46E0"/>
    <w:rsid w:val="00BE5231"/>
    <w:rsid w:val="00BF0C33"/>
    <w:rsid w:val="00C103D6"/>
    <w:rsid w:val="00C123ED"/>
    <w:rsid w:val="00C1566A"/>
    <w:rsid w:val="00C25D8C"/>
    <w:rsid w:val="00C3218C"/>
    <w:rsid w:val="00C377E0"/>
    <w:rsid w:val="00C42E56"/>
    <w:rsid w:val="00C47D2E"/>
    <w:rsid w:val="00C53992"/>
    <w:rsid w:val="00C7324B"/>
    <w:rsid w:val="00C7331E"/>
    <w:rsid w:val="00C91510"/>
    <w:rsid w:val="00CA2EE5"/>
    <w:rsid w:val="00CB1183"/>
    <w:rsid w:val="00CE32C0"/>
    <w:rsid w:val="00CF2B53"/>
    <w:rsid w:val="00D30C52"/>
    <w:rsid w:val="00D33E60"/>
    <w:rsid w:val="00D35123"/>
    <w:rsid w:val="00D477C2"/>
    <w:rsid w:val="00D662E4"/>
    <w:rsid w:val="00D76401"/>
    <w:rsid w:val="00D94B91"/>
    <w:rsid w:val="00D96E97"/>
    <w:rsid w:val="00DA03BC"/>
    <w:rsid w:val="00DA160A"/>
    <w:rsid w:val="00DA282C"/>
    <w:rsid w:val="00DA3DE0"/>
    <w:rsid w:val="00DB6615"/>
    <w:rsid w:val="00DD57CB"/>
    <w:rsid w:val="00DE7160"/>
    <w:rsid w:val="00E020A2"/>
    <w:rsid w:val="00E050CA"/>
    <w:rsid w:val="00E05220"/>
    <w:rsid w:val="00E05278"/>
    <w:rsid w:val="00E10C2D"/>
    <w:rsid w:val="00E143A1"/>
    <w:rsid w:val="00E222B3"/>
    <w:rsid w:val="00E34662"/>
    <w:rsid w:val="00E4119C"/>
    <w:rsid w:val="00E43EF1"/>
    <w:rsid w:val="00E44B86"/>
    <w:rsid w:val="00E44BB3"/>
    <w:rsid w:val="00E613DF"/>
    <w:rsid w:val="00E642C9"/>
    <w:rsid w:val="00E727D7"/>
    <w:rsid w:val="00E74184"/>
    <w:rsid w:val="00E95199"/>
    <w:rsid w:val="00E955E8"/>
    <w:rsid w:val="00EA0042"/>
    <w:rsid w:val="00EB4D28"/>
    <w:rsid w:val="00EC6B4D"/>
    <w:rsid w:val="00ED35F1"/>
    <w:rsid w:val="00ED4082"/>
    <w:rsid w:val="00ED5C1C"/>
    <w:rsid w:val="00EE03E5"/>
    <w:rsid w:val="00EF03F2"/>
    <w:rsid w:val="00EF25CA"/>
    <w:rsid w:val="00EF4F19"/>
    <w:rsid w:val="00EF6EBF"/>
    <w:rsid w:val="00F02B9D"/>
    <w:rsid w:val="00F15929"/>
    <w:rsid w:val="00F21DF8"/>
    <w:rsid w:val="00F41E8B"/>
    <w:rsid w:val="00F469BD"/>
    <w:rsid w:val="00F52248"/>
    <w:rsid w:val="00F5708A"/>
    <w:rsid w:val="00F57F5E"/>
    <w:rsid w:val="00F72D22"/>
    <w:rsid w:val="00F85C23"/>
    <w:rsid w:val="00F87820"/>
    <w:rsid w:val="00FA5AC0"/>
    <w:rsid w:val="00FA6B1F"/>
    <w:rsid w:val="00FB1343"/>
    <w:rsid w:val="00FC4A80"/>
    <w:rsid w:val="00FD623B"/>
    <w:rsid w:val="00FD7A05"/>
    <w:rsid w:val="00FE6613"/>
    <w:rsid w:val="00FF51B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1026"/>
    <o:shapelayout v:ext="edit">
      <o:idmap v:ext="edit" data="1"/>
    </o:shapelayout>
  </w:shapeDefaults>
  <w:decimalSymbol w:val=","/>
  <w:listSeparator w:val=";"/>
  <w15:docId w15:val="{F359C9CC-7536-4AFE-A6A3-1037FB207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it-IT" w:eastAsia="it-I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2D23F8"/>
    <w:pPr>
      <w:spacing w:before="120" w:after="120"/>
    </w:pPr>
    <w:rPr>
      <w:rFonts w:ascii="Times New Roman" w:hAnsi="Times New Roman"/>
      <w:sz w:val="24"/>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99"/>
    <w:rsid w:val="00A310B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ottotitolo">
    <w:name w:val="Subtitle"/>
    <w:basedOn w:val="Normale"/>
    <w:next w:val="Normale"/>
    <w:link w:val="SottotitoloCarattere"/>
    <w:uiPriority w:val="99"/>
    <w:qFormat/>
    <w:rsid w:val="00742DF6"/>
    <w:pPr>
      <w:numPr>
        <w:ilvl w:val="1"/>
      </w:numPr>
      <w:spacing w:before="0" w:after="160" w:line="259" w:lineRule="auto"/>
    </w:pPr>
    <w:rPr>
      <w:rFonts w:ascii="Calibri" w:eastAsia="Times New Roman" w:hAnsi="Calibri"/>
      <w:color w:val="5A5A5A"/>
      <w:spacing w:val="15"/>
      <w:sz w:val="22"/>
    </w:rPr>
  </w:style>
  <w:style w:type="character" w:customStyle="1" w:styleId="SottotitoloCarattere">
    <w:name w:val="Sottotitolo Carattere"/>
    <w:basedOn w:val="Carpredefinitoparagrafo"/>
    <w:link w:val="Sottotitolo"/>
    <w:uiPriority w:val="99"/>
    <w:locked/>
    <w:rsid w:val="00742DF6"/>
    <w:rPr>
      <w:rFonts w:eastAsia="Times New Roman" w:cs="Times New Roman"/>
      <w:color w:val="5A5A5A"/>
      <w:spacing w:val="15"/>
    </w:rPr>
  </w:style>
  <w:style w:type="paragraph" w:styleId="Testofumetto">
    <w:name w:val="Balloon Text"/>
    <w:basedOn w:val="Normale"/>
    <w:link w:val="TestofumettoCarattere"/>
    <w:uiPriority w:val="99"/>
    <w:semiHidden/>
    <w:rsid w:val="00277660"/>
    <w:pPr>
      <w:spacing w:before="0" w:after="0"/>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locked/>
    <w:rsid w:val="00277660"/>
    <w:rPr>
      <w:rFonts w:ascii="Segoe UI" w:hAnsi="Segoe UI" w:cs="Segoe UI"/>
      <w:sz w:val="18"/>
      <w:szCs w:val="18"/>
    </w:rPr>
  </w:style>
  <w:style w:type="paragraph" w:styleId="Paragrafoelenco">
    <w:name w:val="List Paragraph"/>
    <w:basedOn w:val="Normale"/>
    <w:uiPriority w:val="99"/>
    <w:qFormat/>
    <w:rsid w:val="00A2705E"/>
    <w:pPr>
      <w:ind w:left="720"/>
      <w:contextualSpacing/>
    </w:pPr>
  </w:style>
  <w:style w:type="paragraph" w:customStyle="1" w:styleId="CM1">
    <w:name w:val="CM1"/>
    <w:basedOn w:val="Normale"/>
    <w:next w:val="Normale"/>
    <w:uiPriority w:val="99"/>
    <w:rsid w:val="002A7AC8"/>
    <w:pPr>
      <w:autoSpaceDE w:val="0"/>
      <w:autoSpaceDN w:val="0"/>
      <w:adjustRightInd w:val="0"/>
      <w:spacing w:before="0" w:after="0"/>
    </w:pPr>
    <w:rPr>
      <w:rFonts w:ascii="EUAlbertina" w:hAnsi="EUAlbertina"/>
      <w:szCs w:val="24"/>
    </w:rPr>
  </w:style>
  <w:style w:type="paragraph" w:customStyle="1" w:styleId="CM3">
    <w:name w:val="CM3"/>
    <w:basedOn w:val="Normale"/>
    <w:next w:val="Normale"/>
    <w:uiPriority w:val="99"/>
    <w:rsid w:val="002A7AC8"/>
    <w:pPr>
      <w:autoSpaceDE w:val="0"/>
      <w:autoSpaceDN w:val="0"/>
      <w:adjustRightInd w:val="0"/>
      <w:spacing w:before="0" w:after="0"/>
    </w:pPr>
    <w:rPr>
      <w:rFonts w:ascii="EUAlbertina" w:hAnsi="EUAlbertina"/>
      <w:szCs w:val="24"/>
    </w:rPr>
  </w:style>
  <w:style w:type="paragraph" w:styleId="Testonotaapidipagina">
    <w:name w:val="footnote text"/>
    <w:basedOn w:val="Normale"/>
    <w:link w:val="TestonotaapidipaginaCarattere"/>
    <w:uiPriority w:val="99"/>
    <w:semiHidden/>
    <w:rsid w:val="00F5708A"/>
    <w:pPr>
      <w:spacing w:before="0" w:after="0"/>
    </w:pPr>
    <w:rPr>
      <w:sz w:val="20"/>
      <w:szCs w:val="20"/>
    </w:rPr>
  </w:style>
  <w:style w:type="character" w:customStyle="1" w:styleId="TestonotaapidipaginaCarattere">
    <w:name w:val="Testo nota a piè di pagina Carattere"/>
    <w:basedOn w:val="Carpredefinitoparagrafo"/>
    <w:link w:val="Testonotaapidipagina"/>
    <w:uiPriority w:val="99"/>
    <w:semiHidden/>
    <w:locked/>
    <w:rsid w:val="00F5708A"/>
    <w:rPr>
      <w:rFonts w:ascii="Times New Roman" w:hAnsi="Times New Roman" w:cs="Times New Roman"/>
      <w:sz w:val="20"/>
      <w:szCs w:val="20"/>
    </w:rPr>
  </w:style>
  <w:style w:type="character" w:styleId="Rimandonotaapidipagina">
    <w:name w:val="footnote reference"/>
    <w:basedOn w:val="Carpredefinitoparagrafo"/>
    <w:uiPriority w:val="99"/>
    <w:semiHidden/>
    <w:rsid w:val="00F5708A"/>
    <w:rPr>
      <w:rFonts w:cs="Times New Roman"/>
      <w:vertAlign w:val="superscript"/>
    </w:rPr>
  </w:style>
  <w:style w:type="paragraph" w:styleId="Pidipagina">
    <w:name w:val="footer"/>
    <w:basedOn w:val="Normale"/>
    <w:link w:val="PidipaginaCarattere"/>
    <w:uiPriority w:val="99"/>
    <w:rsid w:val="00AD7B68"/>
    <w:pPr>
      <w:tabs>
        <w:tab w:val="center" w:pos="4819"/>
        <w:tab w:val="right" w:pos="9638"/>
      </w:tabs>
    </w:pPr>
  </w:style>
  <w:style w:type="character" w:customStyle="1" w:styleId="PidipaginaCarattere">
    <w:name w:val="Piè di pagina Carattere"/>
    <w:basedOn w:val="Carpredefinitoparagrafo"/>
    <w:link w:val="Pidipagina"/>
    <w:uiPriority w:val="99"/>
    <w:semiHidden/>
    <w:rsid w:val="00D61721"/>
    <w:rPr>
      <w:rFonts w:ascii="Times New Roman" w:hAnsi="Times New Roman"/>
      <w:sz w:val="24"/>
      <w:lang w:eastAsia="en-US"/>
    </w:rPr>
  </w:style>
  <w:style w:type="character" w:styleId="Numeropagina">
    <w:name w:val="page number"/>
    <w:basedOn w:val="Carpredefinitoparagrafo"/>
    <w:uiPriority w:val="99"/>
    <w:rsid w:val="00AD7B68"/>
    <w:rPr>
      <w:rFonts w:cs="Times New Roman"/>
    </w:rPr>
  </w:style>
  <w:style w:type="paragraph" w:styleId="Intestazione">
    <w:name w:val="header"/>
    <w:basedOn w:val="Normale"/>
    <w:link w:val="IntestazioneCarattere"/>
    <w:uiPriority w:val="99"/>
    <w:unhideWhenUsed/>
    <w:rsid w:val="0044641B"/>
    <w:pPr>
      <w:tabs>
        <w:tab w:val="center" w:pos="4819"/>
        <w:tab w:val="right" w:pos="9638"/>
      </w:tabs>
      <w:spacing w:before="0" w:after="0"/>
    </w:pPr>
  </w:style>
  <w:style w:type="character" w:customStyle="1" w:styleId="IntestazioneCarattere">
    <w:name w:val="Intestazione Carattere"/>
    <w:basedOn w:val="Carpredefinitoparagrafo"/>
    <w:link w:val="Intestazione"/>
    <w:uiPriority w:val="99"/>
    <w:rsid w:val="0044641B"/>
    <w:rPr>
      <w:rFonts w:ascii="Times New Roman" w:hAnsi="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5095758">
      <w:marLeft w:val="0"/>
      <w:marRight w:val="0"/>
      <w:marTop w:val="0"/>
      <w:marBottom w:val="0"/>
      <w:divBdr>
        <w:top w:val="none" w:sz="0" w:space="0" w:color="auto"/>
        <w:left w:val="none" w:sz="0" w:space="0" w:color="auto"/>
        <w:bottom w:val="none" w:sz="0" w:space="0" w:color="auto"/>
        <w:right w:val="none" w:sz="0" w:space="0" w:color="auto"/>
      </w:divBdr>
    </w:div>
    <w:div w:id="235095759">
      <w:marLeft w:val="0"/>
      <w:marRight w:val="0"/>
      <w:marTop w:val="0"/>
      <w:marBottom w:val="0"/>
      <w:divBdr>
        <w:top w:val="none" w:sz="0" w:space="0" w:color="auto"/>
        <w:left w:val="none" w:sz="0" w:space="0" w:color="auto"/>
        <w:bottom w:val="none" w:sz="0" w:space="0" w:color="auto"/>
        <w:right w:val="none" w:sz="0" w:space="0" w:color="auto"/>
      </w:divBdr>
    </w:div>
    <w:div w:id="235095760">
      <w:marLeft w:val="0"/>
      <w:marRight w:val="0"/>
      <w:marTop w:val="0"/>
      <w:marBottom w:val="0"/>
      <w:divBdr>
        <w:top w:val="none" w:sz="0" w:space="0" w:color="auto"/>
        <w:left w:val="none" w:sz="0" w:space="0" w:color="auto"/>
        <w:bottom w:val="none" w:sz="0" w:space="0" w:color="auto"/>
        <w:right w:val="none" w:sz="0" w:space="0" w:color="auto"/>
      </w:divBdr>
    </w:div>
    <w:div w:id="235095761">
      <w:marLeft w:val="0"/>
      <w:marRight w:val="0"/>
      <w:marTop w:val="0"/>
      <w:marBottom w:val="0"/>
      <w:divBdr>
        <w:top w:val="none" w:sz="0" w:space="0" w:color="auto"/>
        <w:left w:val="none" w:sz="0" w:space="0" w:color="auto"/>
        <w:bottom w:val="none" w:sz="0" w:space="0" w:color="auto"/>
        <w:right w:val="none" w:sz="0" w:space="0" w:color="auto"/>
      </w:divBdr>
    </w:div>
    <w:div w:id="235095762">
      <w:marLeft w:val="0"/>
      <w:marRight w:val="0"/>
      <w:marTop w:val="0"/>
      <w:marBottom w:val="0"/>
      <w:divBdr>
        <w:top w:val="none" w:sz="0" w:space="0" w:color="auto"/>
        <w:left w:val="none" w:sz="0" w:space="0" w:color="auto"/>
        <w:bottom w:val="none" w:sz="0" w:space="0" w:color="auto"/>
        <w:right w:val="none" w:sz="0" w:space="0" w:color="auto"/>
      </w:divBdr>
    </w:div>
    <w:div w:id="235095763">
      <w:marLeft w:val="0"/>
      <w:marRight w:val="0"/>
      <w:marTop w:val="0"/>
      <w:marBottom w:val="0"/>
      <w:divBdr>
        <w:top w:val="none" w:sz="0" w:space="0" w:color="auto"/>
        <w:left w:val="none" w:sz="0" w:space="0" w:color="auto"/>
        <w:bottom w:val="none" w:sz="0" w:space="0" w:color="auto"/>
        <w:right w:val="none" w:sz="0" w:space="0" w:color="auto"/>
      </w:divBdr>
    </w:div>
    <w:div w:id="84798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169</TotalTime>
  <Pages>12</Pages>
  <Words>6820</Words>
  <Characters>38879</Characters>
  <Application>Microsoft Office Word</Application>
  <DocSecurity>0</DocSecurity>
  <Lines>323</Lines>
  <Paragraphs>91</Paragraphs>
  <ScaleCrop>false</ScaleCrop>
  <HeadingPairs>
    <vt:vector size="2" baseType="variant">
      <vt:variant>
        <vt:lpstr>Titolo</vt:lpstr>
      </vt:variant>
      <vt:variant>
        <vt:i4>1</vt:i4>
      </vt:variant>
    </vt:vector>
  </HeadingPairs>
  <TitlesOfParts>
    <vt:vector size="1" baseType="lpstr">
      <vt:lpstr>Tabella comparazione Regolamenti 2014-2020 / 2007-2013</vt:lpstr>
    </vt:vector>
  </TitlesOfParts>
  <Company/>
  <LinksUpToDate>false</LinksUpToDate>
  <CharactersWithSpaces>45608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Tabella comparazione Regolamenti 2014-2020 / 2007-2013</dc:title>
  <dc:subject/>
  <dc:creator>Michela Fagioli</dc:creator>
  <cp:keywords/>
  <dc:description/>
  <cp:lastModifiedBy>Rosita Tombesi</cp:lastModifiedBy>
  <cp:revision>10</cp:revision>
  <cp:lastPrinted>2014-03-06T15:39:00Z</cp:lastPrinted>
  <dcterms:created xsi:type="dcterms:W3CDTF">2014-05-16T11:15:00Z</dcterms:created>
  <dcterms:modified xsi:type="dcterms:W3CDTF">2014-05-19T14:16:00Z</dcterms:modified>
</cp:coreProperties>
</file>